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46E62" w:rsidRPr="00F6302A" w:rsidRDefault="00B46E62" w:rsidP="00B46E62">
      <w:pPr>
        <w:pStyle w:val="3GPPHeader"/>
        <w:spacing w:after="60"/>
        <w:rPr>
          <w:sz w:val="32"/>
          <w:szCs w:val="32"/>
          <w:highlight w:val="yellow"/>
          <w:lang w:val="en-US"/>
        </w:rPr>
      </w:pPr>
      <w:r w:rsidRPr="00F6302A">
        <w:rPr>
          <w:lang w:val="en-US"/>
        </w:rPr>
        <w:t>3GPP TSG-RAN WG</w:t>
      </w:r>
      <w:r>
        <w:rPr>
          <w:lang w:val="en-US"/>
        </w:rPr>
        <w:t>4</w:t>
      </w:r>
      <w:r w:rsidRPr="00F6302A">
        <w:rPr>
          <w:lang w:val="en-US"/>
        </w:rPr>
        <w:t xml:space="preserve"> #</w:t>
      </w:r>
      <w:r>
        <w:rPr>
          <w:lang w:val="en-US"/>
        </w:rPr>
        <w:t>8</w:t>
      </w:r>
      <w:r w:rsidR="004F7993">
        <w:rPr>
          <w:lang w:val="en-US"/>
        </w:rPr>
        <w:t>2</w:t>
      </w:r>
      <w:r w:rsidR="00A94494">
        <w:rPr>
          <w:lang w:val="en-US"/>
        </w:rPr>
        <w:t>bis</w:t>
      </w:r>
      <w:r w:rsidRPr="00F6302A">
        <w:rPr>
          <w:lang w:val="en-US"/>
        </w:rPr>
        <w:tab/>
      </w:r>
      <w:r>
        <w:rPr>
          <w:sz w:val="32"/>
          <w:szCs w:val="32"/>
          <w:lang w:val="en-US"/>
        </w:rPr>
        <w:t>R4</w:t>
      </w:r>
      <w:r w:rsidRPr="00F6302A">
        <w:rPr>
          <w:sz w:val="32"/>
          <w:szCs w:val="32"/>
          <w:lang w:val="en-US"/>
        </w:rPr>
        <w:t>-</w:t>
      </w:r>
      <w:r w:rsidR="004B1518">
        <w:rPr>
          <w:sz w:val="32"/>
          <w:szCs w:val="32"/>
          <w:lang w:val="en-US"/>
        </w:rPr>
        <w:t>170</w:t>
      </w:r>
      <w:r w:rsidR="004B1518">
        <w:rPr>
          <w:sz w:val="32"/>
          <w:szCs w:val="32"/>
          <w:lang w:val="en-US"/>
        </w:rPr>
        <w:t>3849</w:t>
      </w:r>
    </w:p>
    <w:p w:rsidR="00B46E62" w:rsidRPr="00F6302A" w:rsidRDefault="00A94494" w:rsidP="00B46E62">
      <w:pPr>
        <w:pStyle w:val="3GPPHeader"/>
        <w:rPr>
          <w:lang w:val="en-US"/>
        </w:rPr>
      </w:pPr>
      <w:r>
        <w:rPr>
          <w:lang w:val="en-US"/>
        </w:rPr>
        <w:t xml:space="preserve">Spokane, Washington, USA, </w:t>
      </w:r>
      <w:r w:rsidR="004F7993">
        <w:rPr>
          <w:lang w:val="en-US"/>
        </w:rPr>
        <w:t>3</w:t>
      </w:r>
      <w:r>
        <w:rPr>
          <w:lang w:val="en-US"/>
        </w:rPr>
        <w:t xml:space="preserve">rd </w:t>
      </w:r>
      <w:r w:rsidR="00B46E62" w:rsidRPr="009106CA">
        <w:rPr>
          <w:lang w:val="en-US"/>
        </w:rPr>
        <w:t xml:space="preserve">– </w:t>
      </w:r>
      <w:r w:rsidR="004F7993">
        <w:rPr>
          <w:lang w:val="en-US"/>
        </w:rPr>
        <w:t>7</w:t>
      </w:r>
      <w:r w:rsidR="00B46E62" w:rsidRPr="009106CA">
        <w:rPr>
          <w:lang w:val="en-US"/>
        </w:rPr>
        <w:t xml:space="preserve">th </w:t>
      </w:r>
      <w:r>
        <w:rPr>
          <w:lang w:val="en-US"/>
        </w:rPr>
        <w:t>April</w:t>
      </w:r>
      <w:r w:rsidRPr="009106CA">
        <w:rPr>
          <w:lang w:val="en-US"/>
        </w:rPr>
        <w:t xml:space="preserve"> </w:t>
      </w:r>
      <w:r w:rsidR="00B46E62" w:rsidRPr="009106CA">
        <w:rPr>
          <w:lang w:val="en-US"/>
        </w:rPr>
        <w:t>201</w:t>
      </w:r>
      <w:r w:rsidR="00B46E62">
        <w:rPr>
          <w:lang w:val="en-US"/>
        </w:rPr>
        <w:t>7</w:t>
      </w:r>
    </w:p>
    <w:p w:rsidR="00E90E49" w:rsidRPr="00D66155" w:rsidRDefault="00E90E49" w:rsidP="00056FB2">
      <w:pPr>
        <w:pStyle w:val="3GPPHeader"/>
        <w:spacing w:after="0"/>
        <w:rPr>
          <w:sz w:val="22"/>
          <w:szCs w:val="22"/>
          <w:lang w:val="en-US"/>
        </w:rPr>
      </w:pPr>
      <w:r w:rsidRPr="00D66155">
        <w:rPr>
          <w:sz w:val="22"/>
          <w:szCs w:val="22"/>
          <w:lang w:val="en-US"/>
        </w:rPr>
        <w:t xml:space="preserve">Source: </w:t>
      </w:r>
      <w:r w:rsidRPr="00D66155">
        <w:rPr>
          <w:sz w:val="22"/>
          <w:szCs w:val="22"/>
          <w:lang w:val="en-US"/>
        </w:rPr>
        <w:tab/>
      </w:r>
      <w:r w:rsidR="00F64C2B" w:rsidRPr="00D66155">
        <w:rPr>
          <w:sz w:val="22"/>
          <w:szCs w:val="22"/>
          <w:lang w:val="en-US"/>
        </w:rPr>
        <w:t>Ericsson</w:t>
      </w:r>
      <w:r w:rsidRPr="00D66155">
        <w:rPr>
          <w:sz w:val="22"/>
          <w:szCs w:val="22"/>
          <w:lang w:val="en-US"/>
        </w:rPr>
        <w:t xml:space="preserve"> </w:t>
      </w:r>
    </w:p>
    <w:p w:rsidR="00637F26" w:rsidRDefault="00E90E49" w:rsidP="00532DAE">
      <w:pPr>
        <w:pStyle w:val="3GPPHeader"/>
        <w:spacing w:after="0"/>
        <w:ind w:left="1695" w:hanging="1695"/>
        <w:rPr>
          <w:sz w:val="22"/>
          <w:szCs w:val="22"/>
          <w:lang w:val="en-US"/>
        </w:rPr>
      </w:pPr>
      <w:r w:rsidRPr="00D66155">
        <w:rPr>
          <w:sz w:val="22"/>
          <w:szCs w:val="22"/>
          <w:lang w:val="en-US"/>
        </w:rPr>
        <w:t xml:space="preserve">Title:  </w:t>
      </w:r>
      <w:r w:rsidRPr="00D66155">
        <w:rPr>
          <w:sz w:val="22"/>
          <w:szCs w:val="22"/>
          <w:lang w:val="en-US"/>
        </w:rPr>
        <w:tab/>
      </w:r>
      <w:r w:rsidR="004B1518" w:rsidRPr="004B1518">
        <w:rPr>
          <w:sz w:val="22"/>
          <w:szCs w:val="22"/>
          <w:lang w:val="en-US"/>
        </w:rPr>
        <w:t>Simulation results for noise floor rise on receiver dynamic range of NR BS receiver</w:t>
      </w:r>
    </w:p>
    <w:p w:rsidR="00DE761A" w:rsidRPr="00A046AC" w:rsidRDefault="00DE761A" w:rsidP="00056FB2">
      <w:pPr>
        <w:pStyle w:val="3GPPHeader"/>
        <w:spacing w:after="0"/>
        <w:rPr>
          <w:sz w:val="22"/>
          <w:szCs w:val="22"/>
          <w:lang w:val="en-US"/>
        </w:rPr>
      </w:pPr>
      <w:r w:rsidRPr="00A046AC">
        <w:rPr>
          <w:sz w:val="22"/>
          <w:szCs w:val="22"/>
          <w:lang w:val="en-US"/>
        </w:rPr>
        <w:t>Agenda Item:</w:t>
      </w:r>
      <w:r w:rsidRPr="00A046AC">
        <w:rPr>
          <w:sz w:val="22"/>
          <w:szCs w:val="22"/>
          <w:lang w:val="en-US"/>
        </w:rPr>
        <w:tab/>
      </w:r>
      <w:r w:rsidR="003338DB" w:rsidRPr="007E674E">
        <w:rPr>
          <w:sz w:val="22"/>
          <w:szCs w:val="22"/>
          <w:highlight w:val="yellow"/>
          <w:lang w:val="en-US"/>
        </w:rPr>
        <w:t>10.4.1</w:t>
      </w:r>
    </w:p>
    <w:p w:rsidR="00E90E49" w:rsidRPr="00D66155" w:rsidRDefault="00E90E49" w:rsidP="00056FB2">
      <w:pPr>
        <w:pStyle w:val="3GPPHeader"/>
        <w:spacing w:after="0"/>
        <w:rPr>
          <w:sz w:val="22"/>
          <w:szCs w:val="22"/>
          <w:lang w:val="en-US"/>
        </w:rPr>
      </w:pPr>
      <w:r w:rsidRPr="00D66155">
        <w:rPr>
          <w:sz w:val="22"/>
          <w:szCs w:val="22"/>
          <w:lang w:val="en-US"/>
        </w:rPr>
        <w:t>Document for:</w:t>
      </w:r>
      <w:r w:rsidRPr="00D66155">
        <w:rPr>
          <w:sz w:val="22"/>
          <w:szCs w:val="22"/>
          <w:lang w:val="en-US"/>
        </w:rPr>
        <w:tab/>
      </w:r>
      <w:r w:rsidR="006466D1" w:rsidRPr="00F84FE7">
        <w:rPr>
          <w:sz w:val="22"/>
          <w:szCs w:val="22"/>
          <w:lang w:val="en-US"/>
        </w:rPr>
        <w:t>App</w:t>
      </w:r>
      <w:r w:rsidR="006466D1" w:rsidRPr="00A12653">
        <w:rPr>
          <w:sz w:val="22"/>
          <w:szCs w:val="22"/>
          <w:lang w:val="en-US"/>
        </w:rPr>
        <w:t>roval</w:t>
      </w:r>
    </w:p>
    <w:p w:rsidR="00E90E49" w:rsidRDefault="00E90E49" w:rsidP="00E90E49">
      <w:pPr>
        <w:pStyle w:val="Heading1"/>
        <w:rPr>
          <w:lang w:val="en-US"/>
        </w:rPr>
      </w:pPr>
      <w:r w:rsidRPr="00F6302A">
        <w:rPr>
          <w:lang w:val="en-US"/>
        </w:rPr>
        <w:t>Introduction</w:t>
      </w:r>
    </w:p>
    <w:p w:rsidR="00D473CC" w:rsidRDefault="00050525" w:rsidP="00D473CC">
      <w:r>
        <w:rPr>
          <w:lang w:val="en-US"/>
        </w:rPr>
        <w:t>In RAN</w:t>
      </w:r>
      <w:r w:rsidR="00C002EB">
        <w:rPr>
          <w:lang w:val="en-US"/>
        </w:rPr>
        <w:t>4</w:t>
      </w:r>
      <w:r>
        <w:rPr>
          <w:lang w:val="en-US"/>
        </w:rPr>
        <w:t>#</w:t>
      </w:r>
      <w:r w:rsidR="00C002EB">
        <w:rPr>
          <w:lang w:val="en-US"/>
        </w:rPr>
        <w:t>82</w:t>
      </w:r>
      <w:r>
        <w:rPr>
          <w:lang w:val="en-US"/>
        </w:rPr>
        <w:t xml:space="preserve">, </w:t>
      </w:r>
      <w:r w:rsidR="00C002EB">
        <w:rPr>
          <w:lang w:val="en-US"/>
        </w:rPr>
        <w:t xml:space="preserve">a way forward has been agreed in </w:t>
      </w:r>
      <w:r w:rsidR="00C002EB">
        <w:rPr>
          <w:lang w:val="en-US"/>
        </w:rPr>
        <w:fldChar w:fldCharType="begin"/>
      </w:r>
      <w:r w:rsidR="00C002EB">
        <w:rPr>
          <w:lang w:val="en-US"/>
        </w:rPr>
        <w:instrText xml:space="preserve"> REF _Ref478073742 \r \h </w:instrText>
      </w:r>
      <w:r w:rsidR="00C002EB">
        <w:rPr>
          <w:lang w:val="en-US"/>
        </w:rPr>
      </w:r>
      <w:r w:rsidR="00C002EB">
        <w:rPr>
          <w:lang w:val="en-US"/>
        </w:rPr>
        <w:fldChar w:fldCharType="separate"/>
      </w:r>
      <w:r w:rsidR="00C002EB">
        <w:rPr>
          <w:lang w:val="en-US"/>
        </w:rPr>
        <w:t>[2]</w:t>
      </w:r>
      <w:r w:rsidR="00C002EB">
        <w:rPr>
          <w:lang w:val="en-US"/>
        </w:rPr>
        <w:fldChar w:fldCharType="end"/>
      </w:r>
      <w:r w:rsidR="00D473CC">
        <w:rPr>
          <w:lang w:val="en-US"/>
        </w:rPr>
        <w:t xml:space="preserve"> on receiver dynamic range requirements for NR BS, where it is agreed to “</w:t>
      </w:r>
      <w:r w:rsidR="00D473CC" w:rsidRPr="00D473CC">
        <w:t>To Investigate the noise floor rise for dynamic range and ICS requirement for NR BS firstly in RAN4</w:t>
      </w:r>
      <w:r w:rsidR="00D473CC">
        <w:t xml:space="preserve">”. </w:t>
      </w:r>
    </w:p>
    <w:p w:rsidR="00D473CC" w:rsidRDefault="00D473CC" w:rsidP="00D473CC">
      <w:r>
        <w:rPr>
          <w:lang w:val="en-US"/>
        </w:rPr>
        <w:t xml:space="preserve">For above 24GHz, the idea is to reuse </w:t>
      </w:r>
      <w:r w:rsidR="00365584" w:rsidRPr="00D473CC">
        <w:t>the existing simulation assumptions of WP5D coexistence study</w:t>
      </w:r>
      <w:r w:rsidRPr="00D473CC">
        <w:t xml:space="preserve"> captured in the TR 38.803 for </w:t>
      </w:r>
      <w:r w:rsidR="00365584" w:rsidRPr="00D473CC">
        <w:t>preliminary study</w:t>
      </w:r>
      <w:r>
        <w:t xml:space="preserve">. </w:t>
      </w:r>
    </w:p>
    <w:p w:rsidR="000C159D" w:rsidRPr="00D473CC" w:rsidRDefault="00D473CC" w:rsidP="00D473CC">
      <w:r>
        <w:t>In this contribution, we provide our initial analysis on receiver dynamic range for NR in different deployment scenario.</w:t>
      </w:r>
      <w:r w:rsidR="00365584" w:rsidRPr="00D473CC">
        <w:t xml:space="preserve"> </w:t>
      </w:r>
    </w:p>
    <w:p w:rsidR="00A94494" w:rsidRDefault="00D473CC" w:rsidP="00703346">
      <w:pPr>
        <w:pStyle w:val="Heading1"/>
        <w:rPr>
          <w:lang w:val="en-US"/>
        </w:rPr>
      </w:pPr>
      <w:r>
        <w:rPr>
          <w:lang w:val="en-US"/>
        </w:rPr>
        <w:t xml:space="preserve">Noise </w:t>
      </w:r>
      <w:r w:rsidR="004A5278">
        <w:rPr>
          <w:lang w:val="en-US"/>
        </w:rPr>
        <w:t xml:space="preserve">Floor Rise </w:t>
      </w:r>
      <w:r>
        <w:rPr>
          <w:lang w:val="en-US"/>
        </w:rPr>
        <w:t xml:space="preserve">for </w:t>
      </w:r>
      <w:r w:rsidR="004A5278">
        <w:rPr>
          <w:lang w:val="en-US"/>
        </w:rPr>
        <w:t xml:space="preserve">Receiver Dynamic Range Requirement </w:t>
      </w:r>
      <w:r>
        <w:rPr>
          <w:lang w:val="en-US"/>
        </w:rPr>
        <w:t xml:space="preserve">in mmWave </w:t>
      </w:r>
      <w:r w:rsidR="00050525">
        <w:rPr>
          <w:lang w:val="en-US"/>
        </w:rPr>
        <w:t>NR</w:t>
      </w:r>
      <w:r>
        <w:rPr>
          <w:lang w:val="en-US"/>
        </w:rPr>
        <w:t xml:space="preserve"> BS</w:t>
      </w:r>
    </w:p>
    <w:p w:rsidR="009E4917" w:rsidRDefault="00D473CC" w:rsidP="00AE2A71">
      <w:pPr>
        <w:rPr>
          <w:lang w:val="en-US"/>
        </w:rPr>
      </w:pPr>
      <w:r>
        <w:rPr>
          <w:lang w:val="en-US"/>
        </w:rPr>
        <w:t xml:space="preserve">As described in </w:t>
      </w:r>
      <w:r>
        <w:rPr>
          <w:lang w:val="en-US"/>
        </w:rPr>
        <w:fldChar w:fldCharType="begin"/>
      </w:r>
      <w:r>
        <w:rPr>
          <w:lang w:val="en-US"/>
        </w:rPr>
        <w:instrText xml:space="preserve"> REF _Ref478073742 \r \h </w:instrText>
      </w:r>
      <w:r>
        <w:rPr>
          <w:lang w:val="en-US"/>
        </w:rPr>
      </w:r>
      <w:r>
        <w:rPr>
          <w:lang w:val="en-US"/>
        </w:rPr>
        <w:fldChar w:fldCharType="separate"/>
      </w:r>
      <w:r>
        <w:rPr>
          <w:lang w:val="en-US"/>
        </w:rPr>
        <w:t>[2]</w:t>
      </w:r>
      <w:r>
        <w:rPr>
          <w:lang w:val="en-US"/>
        </w:rPr>
        <w:fldChar w:fldCharType="end"/>
      </w:r>
      <w:r>
        <w:rPr>
          <w:lang w:val="en-US"/>
        </w:rPr>
        <w:t>, f</w:t>
      </w:r>
      <w:r w:rsidR="00365584" w:rsidRPr="00D473CC">
        <w:rPr>
          <w:lang w:val="en-US"/>
        </w:rPr>
        <w:t>or dynamic range requirement of E-UTRA BS, power level of interfering</w:t>
      </w:r>
      <w:r w:rsidR="009E4917">
        <w:rPr>
          <w:lang w:val="en-US"/>
        </w:rPr>
        <w:t xml:space="preserve"> signal can be written as</w:t>
      </w:r>
    </w:p>
    <w:p w:rsidR="009E4917" w:rsidRPr="004B1518" w:rsidRDefault="009E4917" w:rsidP="004B1518">
      <w:pPr>
        <w:jc w:val="right"/>
        <w:rPr>
          <w:rFonts w:ascii="Cambria Math" w:hAnsi="Cambria Math"/>
          <w:lang w:val="sv-SE"/>
        </w:rPr>
      </w:pPr>
      <w:r w:rsidRPr="004B1518">
        <w:rPr>
          <w:rFonts w:ascii="Cambria Math" w:hAnsi="Cambria Math"/>
          <w:lang w:val="sv-SE"/>
        </w:rPr>
        <w:t>P</w:t>
      </w:r>
      <w:r w:rsidRPr="004B1518">
        <w:rPr>
          <w:rFonts w:ascii="Cambria Math" w:hAnsi="Cambria Math"/>
          <w:vertAlign w:val="subscript"/>
          <w:lang w:val="sv-SE"/>
        </w:rPr>
        <w:t>Intf</w:t>
      </w:r>
      <w:r w:rsidRPr="004B1518">
        <w:rPr>
          <w:rFonts w:ascii="Cambria Math" w:hAnsi="Cambria Math"/>
          <w:lang w:val="sv-SE"/>
        </w:rPr>
        <w:t xml:space="preserve"> [dB]= -174+10*log10(BW</w:t>
      </w:r>
      <w:r w:rsidRPr="004B1518">
        <w:rPr>
          <w:rFonts w:ascii="Cambria Math" w:hAnsi="Cambria Math"/>
          <w:vertAlign w:val="subscript"/>
          <w:lang w:val="sv-SE"/>
        </w:rPr>
        <w:t>channel</w:t>
      </w:r>
      <w:r w:rsidRPr="004B1518">
        <w:rPr>
          <w:rFonts w:ascii="Cambria Math" w:hAnsi="Cambria Math"/>
          <w:lang w:val="sv-SE"/>
        </w:rPr>
        <w:t>) + NF</w:t>
      </w:r>
      <w:r w:rsidR="00ED42A1">
        <w:rPr>
          <w:rFonts w:ascii="Cambria Math" w:hAnsi="Cambria Math"/>
          <w:lang w:val="sv-SE"/>
        </w:rPr>
        <w:t>[dB]</w:t>
      </w:r>
      <w:r w:rsidRPr="004B1518">
        <w:rPr>
          <w:rFonts w:ascii="Cambria Math" w:hAnsi="Cambria Math"/>
          <w:lang w:val="sv-SE"/>
        </w:rPr>
        <w:t xml:space="preserve"> + </w:t>
      </w:r>
      <w:r w:rsidR="008831A7">
        <w:rPr>
          <w:rFonts w:ascii="Cambria Math" w:hAnsi="Cambria Math"/>
          <w:lang w:val="sv-SE"/>
        </w:rPr>
        <w:t>NFR</w:t>
      </w:r>
      <w:r w:rsidR="00ED42A1">
        <w:rPr>
          <w:rFonts w:ascii="Cambria Math" w:hAnsi="Cambria Math"/>
          <w:lang w:val="sv-SE"/>
        </w:rPr>
        <w:t>[dB]</w:t>
      </w:r>
      <w:r w:rsidRPr="004B1518">
        <w:rPr>
          <w:rFonts w:ascii="Cambria Math" w:hAnsi="Cambria Math"/>
          <w:lang w:val="sv-SE"/>
        </w:rPr>
        <w:t xml:space="preserve">, </w:t>
      </w:r>
      <w:r w:rsidR="00CE0D9A">
        <w:rPr>
          <w:rFonts w:ascii="Cambria Math" w:hAnsi="Cambria Math"/>
          <w:lang w:val="sv-SE"/>
        </w:rPr>
        <w:t xml:space="preserve">                                        </w:t>
      </w:r>
      <w:r w:rsidRPr="004B1518">
        <w:rPr>
          <w:rFonts w:ascii="Cambria Math" w:hAnsi="Cambria Math"/>
          <w:lang w:val="sv-SE"/>
        </w:rPr>
        <w:t>(1)</w:t>
      </w:r>
    </w:p>
    <w:p w:rsidR="005A4171" w:rsidRDefault="005A4171" w:rsidP="005A4171">
      <w:pPr>
        <w:rPr>
          <w:lang w:val="en-US"/>
        </w:rPr>
      </w:pPr>
      <w:r>
        <w:rPr>
          <w:lang w:val="en-US"/>
        </w:rPr>
        <w:t xml:space="preserve">On the other hand, the </w:t>
      </w:r>
      <w:r w:rsidRPr="00D473CC">
        <w:rPr>
          <w:lang w:val="en-US"/>
        </w:rPr>
        <w:t xml:space="preserve">power level of </w:t>
      </w:r>
      <w:r>
        <w:rPr>
          <w:lang w:val="en-US"/>
        </w:rPr>
        <w:t>the wanted signal can be written as</w:t>
      </w:r>
    </w:p>
    <w:p w:rsidR="000C159D" w:rsidRDefault="00365584" w:rsidP="004B1518">
      <w:pPr>
        <w:jc w:val="right"/>
        <w:rPr>
          <w:rFonts w:ascii="Cambria Math" w:hAnsi="Cambria Math"/>
          <w:lang w:val="en-US"/>
        </w:rPr>
      </w:pPr>
      <w:r w:rsidRPr="004B1518">
        <w:rPr>
          <w:rFonts w:ascii="Cambria Math" w:hAnsi="Cambria Math"/>
          <w:lang w:val="en-US"/>
        </w:rPr>
        <w:t>P</w:t>
      </w:r>
      <w:r w:rsidRPr="004B1518">
        <w:rPr>
          <w:rFonts w:ascii="Cambria Math" w:hAnsi="Cambria Math"/>
          <w:vertAlign w:val="subscript"/>
          <w:lang w:val="en-US"/>
        </w:rPr>
        <w:t>wanted</w:t>
      </w:r>
      <w:r w:rsidRPr="004B1518">
        <w:rPr>
          <w:rFonts w:ascii="Cambria Math" w:hAnsi="Cambria Math"/>
          <w:lang w:val="en-US"/>
        </w:rPr>
        <w:t xml:space="preserve"> </w:t>
      </w:r>
      <w:r w:rsidR="00A43FCF" w:rsidRPr="004B1518">
        <w:rPr>
          <w:rFonts w:ascii="Cambria Math" w:hAnsi="Cambria Math"/>
          <w:lang w:val="en-US"/>
        </w:rPr>
        <w:t>[dB]</w:t>
      </w:r>
      <w:r w:rsidRPr="004B1518">
        <w:rPr>
          <w:rFonts w:ascii="Cambria Math" w:hAnsi="Cambria Math"/>
          <w:lang w:val="en-US"/>
        </w:rPr>
        <w:t>= -174+10*log</w:t>
      </w:r>
      <w:r w:rsidRPr="004B1518">
        <w:rPr>
          <w:rFonts w:ascii="Cambria Math" w:hAnsi="Cambria Math"/>
          <w:vertAlign w:val="subscript"/>
          <w:lang w:val="en-US"/>
        </w:rPr>
        <w:t>10</w:t>
      </w:r>
      <w:r w:rsidRPr="004B1518">
        <w:rPr>
          <w:rFonts w:ascii="Cambria Math" w:hAnsi="Cambria Math"/>
          <w:lang w:val="en-US"/>
        </w:rPr>
        <w:t>(BW</w:t>
      </w:r>
      <w:r w:rsidRPr="004B1518">
        <w:rPr>
          <w:rFonts w:ascii="Cambria Math" w:hAnsi="Cambria Math"/>
          <w:vertAlign w:val="subscript"/>
          <w:lang w:val="en-US"/>
        </w:rPr>
        <w:t>wanted</w:t>
      </w:r>
      <w:r w:rsidRPr="004B1518">
        <w:rPr>
          <w:rFonts w:ascii="Cambria Math" w:hAnsi="Cambria Math"/>
          <w:lang w:val="en-US"/>
        </w:rPr>
        <w:t>) + NF</w:t>
      </w:r>
      <w:r w:rsidR="00ED42A1" w:rsidRPr="004B1518">
        <w:rPr>
          <w:rFonts w:ascii="Cambria Math" w:hAnsi="Cambria Math"/>
          <w:lang w:val="en-US"/>
        </w:rPr>
        <w:t>[dB]</w:t>
      </w:r>
      <w:r w:rsidRPr="004B1518">
        <w:rPr>
          <w:rFonts w:ascii="Cambria Math" w:hAnsi="Cambria Math"/>
          <w:lang w:val="en-US"/>
        </w:rPr>
        <w:t xml:space="preserve"> + </w:t>
      </w:r>
      <w:r w:rsidR="008831A7" w:rsidRPr="004B1518">
        <w:rPr>
          <w:rFonts w:ascii="Cambria Math" w:hAnsi="Cambria Math"/>
          <w:lang w:val="en-US"/>
        </w:rPr>
        <w:t>NFR</w:t>
      </w:r>
      <w:r w:rsidR="00ED42A1" w:rsidRPr="004B1518">
        <w:rPr>
          <w:rFonts w:ascii="Cambria Math" w:hAnsi="Cambria Math"/>
          <w:lang w:val="en-US"/>
        </w:rPr>
        <w:t>[dB]</w:t>
      </w:r>
      <w:r w:rsidRPr="004B1518">
        <w:rPr>
          <w:rFonts w:ascii="Cambria Math" w:hAnsi="Cambria Math"/>
          <w:lang w:val="en-US"/>
        </w:rPr>
        <w:t>+</w:t>
      </w:r>
      <w:r w:rsidR="00EF57E5">
        <w:rPr>
          <w:rFonts w:ascii="Cambria Math" w:hAnsi="Cambria Math"/>
          <w:lang w:val="en-US"/>
        </w:rPr>
        <w:t>𝛾</w:t>
      </w:r>
      <w:r w:rsidR="00ED42A1" w:rsidRPr="004B1518">
        <w:rPr>
          <w:rFonts w:ascii="Cambria Math" w:hAnsi="Cambria Math"/>
          <w:lang w:val="en-US"/>
        </w:rPr>
        <w:t>[dB]</w:t>
      </w:r>
      <w:r w:rsidRPr="004B1518">
        <w:rPr>
          <w:rFonts w:ascii="Cambria Math" w:hAnsi="Cambria Math"/>
          <w:lang w:val="en-US"/>
        </w:rPr>
        <w:t>+IM</w:t>
      </w:r>
      <w:r w:rsidR="00ED42A1" w:rsidRPr="004B1518">
        <w:rPr>
          <w:rFonts w:ascii="Cambria Math" w:hAnsi="Cambria Math"/>
          <w:lang w:val="en-US"/>
        </w:rPr>
        <w:t>[dB]</w:t>
      </w:r>
      <w:r w:rsidR="001962D5" w:rsidRPr="004B1518">
        <w:rPr>
          <w:rFonts w:ascii="Cambria Math" w:hAnsi="Cambria Math"/>
          <w:lang w:val="en-US"/>
        </w:rPr>
        <w:t>.</w:t>
      </w:r>
      <w:r w:rsidR="005A4171" w:rsidRPr="004B1518">
        <w:rPr>
          <w:rFonts w:ascii="Cambria Math" w:hAnsi="Cambria Math"/>
          <w:lang w:val="en-US"/>
        </w:rPr>
        <w:t xml:space="preserve">       </w:t>
      </w:r>
      <w:r w:rsidR="006861B0" w:rsidRPr="004B1518">
        <w:rPr>
          <w:rFonts w:ascii="Cambria Math" w:hAnsi="Cambria Math"/>
          <w:lang w:val="en-US"/>
        </w:rPr>
        <w:t xml:space="preserve"> </w:t>
      </w:r>
      <w:r w:rsidR="005A4171" w:rsidRPr="004B1518">
        <w:rPr>
          <w:rFonts w:ascii="Cambria Math" w:hAnsi="Cambria Math"/>
          <w:lang w:val="en-US"/>
        </w:rPr>
        <w:t xml:space="preserve">            </w:t>
      </w:r>
      <w:r w:rsidR="001962D5" w:rsidRPr="004B1518">
        <w:rPr>
          <w:rFonts w:ascii="Cambria Math" w:hAnsi="Cambria Math"/>
          <w:lang w:val="en-US"/>
        </w:rPr>
        <w:t xml:space="preserve"> </w:t>
      </w:r>
      <w:r w:rsidR="00A450C1" w:rsidRPr="004B1518">
        <w:rPr>
          <w:rFonts w:ascii="Cambria Math" w:hAnsi="Cambria Math"/>
          <w:lang w:val="en-US"/>
        </w:rPr>
        <w:t xml:space="preserve"> </w:t>
      </w:r>
      <w:r w:rsidR="007347A0" w:rsidRPr="004B1518">
        <w:rPr>
          <w:rFonts w:ascii="Cambria Math" w:hAnsi="Cambria Math"/>
          <w:lang w:val="en-US"/>
        </w:rPr>
        <w:t xml:space="preserve"> </w:t>
      </w:r>
      <w:r w:rsidR="005A4171" w:rsidRPr="004B1518">
        <w:rPr>
          <w:rFonts w:ascii="Cambria Math" w:hAnsi="Cambria Math"/>
          <w:lang w:val="en-US"/>
        </w:rPr>
        <w:t xml:space="preserve">  (</w:t>
      </w:r>
      <w:r w:rsidR="001962D5">
        <w:rPr>
          <w:rFonts w:ascii="Cambria Math" w:hAnsi="Cambria Math"/>
          <w:lang w:val="en-US"/>
        </w:rPr>
        <w:t>2</w:t>
      </w:r>
      <w:r w:rsidR="005A4171" w:rsidRPr="004B1518">
        <w:rPr>
          <w:rFonts w:ascii="Cambria Math" w:hAnsi="Cambria Math"/>
          <w:lang w:val="en-US"/>
        </w:rPr>
        <w:t>)</w:t>
      </w:r>
    </w:p>
    <w:p w:rsidR="00D473CC" w:rsidRPr="00AE2A71" w:rsidRDefault="008831A7" w:rsidP="004B1518">
      <w:pPr>
        <w:jc w:val="left"/>
        <w:rPr>
          <w:lang w:val="en-US"/>
        </w:rPr>
      </w:pPr>
      <w:r w:rsidRPr="004B1518">
        <w:rPr>
          <w:lang w:val="en-US"/>
        </w:rPr>
        <w:t xml:space="preserve">In equations (1) and (2), </w:t>
      </w:r>
      <w:r w:rsidRPr="00A43FCF">
        <w:rPr>
          <w:rFonts w:ascii="Cambria Math" w:hAnsi="Cambria Math"/>
          <w:lang w:val="en-US"/>
        </w:rPr>
        <w:t>NFR</w:t>
      </w:r>
      <w:r w:rsidRPr="004B1518">
        <w:rPr>
          <w:lang w:val="en-US"/>
        </w:rPr>
        <w:t xml:space="preserve"> is the noise floor rise which is set to 20 dB</w:t>
      </w:r>
      <w:r>
        <w:rPr>
          <w:lang w:val="en-US"/>
        </w:rPr>
        <w:t>,</w:t>
      </w:r>
      <w:r>
        <w:rPr>
          <w:rFonts w:ascii="Cambria Math" w:hAnsi="Cambria Math"/>
          <w:lang w:val="en-US"/>
        </w:rPr>
        <w:t xml:space="preserve"> </w:t>
      </w:r>
      <w:r>
        <w:rPr>
          <w:lang w:val="en-US"/>
        </w:rPr>
        <w:t xml:space="preserve">and </w:t>
      </w:r>
      <w:r w:rsidRPr="00BC301E">
        <w:rPr>
          <w:lang w:val="en-US"/>
        </w:rPr>
        <w:t>derived</w:t>
      </w:r>
      <w:r w:rsidR="00D473CC" w:rsidRPr="00BC301E">
        <w:rPr>
          <w:rFonts w:hint="eastAsia"/>
          <w:lang w:val="en-US"/>
        </w:rPr>
        <w:t xml:space="preserve"> </w:t>
      </w:r>
      <w:r>
        <w:rPr>
          <w:lang w:val="en-US"/>
        </w:rPr>
        <w:t>according to</w:t>
      </w:r>
      <w:r w:rsidR="00D473CC" w:rsidRPr="00BC301E">
        <w:rPr>
          <w:rFonts w:hint="eastAsia"/>
          <w:lang w:val="en-US"/>
        </w:rPr>
        <w:t xml:space="preserve"> the system level simulation results considering both inter-cell interference and RSRP measurement accuracy for uplink power control</w:t>
      </w:r>
      <w:r w:rsidR="00D473CC" w:rsidRPr="00D473CC">
        <w:rPr>
          <w:lang w:val="en-US"/>
        </w:rPr>
        <w:t>.</w:t>
      </w:r>
      <w:r w:rsidR="00D473CC">
        <w:rPr>
          <w:lang w:val="en-US"/>
        </w:rPr>
        <w:t xml:space="preserve"> As explained in </w:t>
      </w:r>
      <w:r w:rsidR="00D473CC">
        <w:rPr>
          <w:lang w:val="en-US"/>
        </w:rPr>
        <w:fldChar w:fldCharType="begin"/>
      </w:r>
      <w:r w:rsidR="00D473CC">
        <w:rPr>
          <w:lang w:val="en-US"/>
        </w:rPr>
        <w:instrText xml:space="preserve"> REF _Ref478074523 \r \h </w:instrText>
      </w:r>
      <w:r w:rsidR="00D473CC">
        <w:rPr>
          <w:lang w:val="en-US"/>
        </w:rPr>
      </w:r>
      <w:r w:rsidR="00D473CC">
        <w:rPr>
          <w:lang w:val="en-US"/>
        </w:rPr>
        <w:fldChar w:fldCharType="separate"/>
      </w:r>
      <w:r w:rsidR="00D473CC">
        <w:rPr>
          <w:lang w:val="en-US"/>
        </w:rPr>
        <w:t>[3]</w:t>
      </w:r>
      <w:r w:rsidR="00D473CC">
        <w:rPr>
          <w:lang w:val="en-US"/>
        </w:rPr>
        <w:fldChar w:fldCharType="end"/>
      </w:r>
      <w:r w:rsidR="00D473CC">
        <w:rPr>
          <w:lang w:val="en-US"/>
        </w:rPr>
        <w:t xml:space="preserve">, </w:t>
      </w:r>
      <w:r w:rsidR="00D473CC" w:rsidRPr="004B1518">
        <w:rPr>
          <w:rFonts w:ascii="Cambria Math" w:hAnsi="Cambria Math"/>
          <w:lang w:val="en-US"/>
        </w:rPr>
        <w:t>IM</w:t>
      </w:r>
      <w:r w:rsidR="00D473CC" w:rsidRPr="00AE2A71">
        <w:rPr>
          <w:rFonts w:hint="eastAsia"/>
          <w:lang w:val="en-US"/>
        </w:rPr>
        <w:t xml:space="preserve"> is implementation margin reserved for BS </w:t>
      </w:r>
      <w:r w:rsidR="00D473CC" w:rsidRPr="00AE2A71">
        <w:rPr>
          <w:lang w:val="en-US"/>
        </w:rPr>
        <w:t>manufacturer</w:t>
      </w:r>
      <w:r w:rsidR="00D473CC" w:rsidRPr="00AE2A71">
        <w:rPr>
          <w:rFonts w:hint="eastAsia"/>
          <w:lang w:val="en-US"/>
        </w:rPr>
        <w:t xml:space="preserve"> in dB; For high MCS level, </w:t>
      </w:r>
      <w:r w:rsidR="00D473CC" w:rsidRPr="004B1518">
        <w:rPr>
          <w:rFonts w:ascii="Cambria Math" w:hAnsi="Cambria Math"/>
          <w:lang w:val="en-US"/>
        </w:rPr>
        <w:t>IM</w:t>
      </w:r>
      <w:r w:rsidR="00D473CC" w:rsidRPr="00D473CC">
        <w:rPr>
          <w:rFonts w:hint="eastAsia"/>
          <w:lang w:val="en-US"/>
        </w:rPr>
        <w:t xml:space="preserve"> is assumed to be 2.5dB.</w:t>
      </w:r>
      <w:r w:rsidR="00D473CC">
        <w:rPr>
          <w:lang w:val="en-US"/>
        </w:rPr>
        <w:t xml:space="preserve"> </w:t>
      </w:r>
      <w:r w:rsidR="00EF57E5">
        <w:rPr>
          <w:rFonts w:ascii="Cambria Math" w:hAnsi="Cambria Math"/>
          <w:lang w:val="en-US"/>
        </w:rPr>
        <w:t xml:space="preserve">𝛾 </w:t>
      </w:r>
      <w:r w:rsidR="00D473CC" w:rsidRPr="00AE2A71">
        <w:rPr>
          <w:rFonts w:hint="eastAsia"/>
          <w:lang w:val="en-US"/>
        </w:rPr>
        <w:t xml:space="preserve">is the </w:t>
      </w:r>
      <w:r w:rsidR="00EF57E5">
        <w:rPr>
          <w:lang w:val="en-US"/>
        </w:rPr>
        <w:t>Singal-to-Noise Ratio that</w:t>
      </w:r>
      <w:r w:rsidR="00D473CC" w:rsidRPr="00AE2A71">
        <w:rPr>
          <w:rFonts w:hint="eastAsia"/>
          <w:lang w:val="en-US"/>
        </w:rPr>
        <w:t xml:space="preserve"> </w:t>
      </w:r>
      <w:r w:rsidR="00EF57E5" w:rsidRPr="00AE2A71">
        <w:rPr>
          <w:rFonts w:hint="eastAsia"/>
          <w:lang w:val="en-US"/>
        </w:rPr>
        <w:t>satisf</w:t>
      </w:r>
      <w:r w:rsidR="00EF57E5">
        <w:rPr>
          <w:lang w:val="en-US"/>
        </w:rPr>
        <w:t>ies</w:t>
      </w:r>
      <w:r w:rsidR="00EF57E5" w:rsidRPr="00AE2A71">
        <w:rPr>
          <w:rFonts w:hint="eastAsia"/>
          <w:lang w:val="en-US"/>
        </w:rPr>
        <w:t xml:space="preserve"> </w:t>
      </w:r>
      <w:r w:rsidR="00D473CC" w:rsidRPr="00AE2A71">
        <w:rPr>
          <w:rFonts w:hint="eastAsia"/>
          <w:lang w:val="en-US"/>
        </w:rPr>
        <w:t>95% thr</w:t>
      </w:r>
      <w:r w:rsidR="00D473CC">
        <w:rPr>
          <w:rFonts w:hint="eastAsia"/>
          <w:lang w:val="en-US"/>
        </w:rPr>
        <w:t>oughput of measurement channel.</w:t>
      </w:r>
      <w:r w:rsidR="00D473CC" w:rsidRPr="00AE2A71">
        <w:rPr>
          <w:rFonts w:hint="eastAsia"/>
          <w:lang w:val="en-US"/>
        </w:rPr>
        <w:t xml:space="preserve"> </w:t>
      </w:r>
    </w:p>
    <w:p w:rsidR="00D473CC" w:rsidRDefault="00D473CC" w:rsidP="00D473CC">
      <w:r w:rsidRPr="00AE2A71">
        <w:t xml:space="preserve">For NR, the </w:t>
      </w:r>
      <w:r w:rsidR="00EF57E5" w:rsidRPr="004B1518">
        <w:rPr>
          <w:rFonts w:ascii="Cambria Math" w:hAnsi="Cambria Math"/>
        </w:rPr>
        <w:t>NFR</w:t>
      </w:r>
      <w:r w:rsidRPr="00AE2A71">
        <w:t xml:space="preserve"> </w:t>
      </w:r>
      <w:r w:rsidRPr="00D473CC">
        <w:t>should</w:t>
      </w:r>
      <w:r w:rsidRPr="00AE2A71">
        <w:t xml:space="preserve"> be estimated using system level simulations. </w:t>
      </w:r>
      <w:r>
        <w:t xml:space="preserve">We use the UL ACIR according to agreements in 38.803. </w:t>
      </w:r>
      <w:r w:rsidR="00AE2A71">
        <w:t xml:space="preserve"> For the noise floor rise, we consider both </w:t>
      </w:r>
      <w:r w:rsidR="00463FD6">
        <w:t xml:space="preserve">50% and </w:t>
      </w:r>
      <w:r w:rsidR="00AE2A71">
        <w:t xml:space="preserve">99% UL interference at victim system receiver. </w:t>
      </w:r>
    </w:p>
    <w:p w:rsidR="00463FD6" w:rsidRDefault="00463FD6" w:rsidP="00AE2A71">
      <w:pPr>
        <w:pStyle w:val="Heading2"/>
      </w:pPr>
      <w:r>
        <w:t xml:space="preserve">UL Interference </w:t>
      </w:r>
      <w:r w:rsidR="00DC4846">
        <w:t>L</w:t>
      </w:r>
      <w:r>
        <w:t xml:space="preserve">evels </w:t>
      </w:r>
      <w:r w:rsidR="00917DDD">
        <w:t>a</w:t>
      </w:r>
      <w:r>
        <w:t xml:space="preserve">t </w:t>
      </w:r>
      <w:r w:rsidR="00DC4846">
        <w:t>V</w:t>
      </w:r>
      <w:r>
        <w:t xml:space="preserve">ictim </w:t>
      </w:r>
      <w:r w:rsidR="00DC4846">
        <w:t>N</w:t>
      </w:r>
      <w:r>
        <w:t>etwork</w:t>
      </w:r>
    </w:p>
    <w:p w:rsidR="00AE2A71" w:rsidRDefault="00AE2A71" w:rsidP="004B1518">
      <w:pPr>
        <w:pStyle w:val="Heading3"/>
      </w:pPr>
      <w:r>
        <w:t>50</w:t>
      </w:r>
      <w:r w:rsidRPr="00AE2A71">
        <w:t>% UL interference at victim Network</w:t>
      </w:r>
    </w:p>
    <w:p w:rsidR="007E5C60" w:rsidRDefault="007E5C60" w:rsidP="007E5C60">
      <w:pPr>
        <w:rPr>
          <w:bCs/>
          <w:lang w:val="en-US"/>
        </w:rPr>
      </w:pPr>
      <w:r>
        <w:t>For the noise floor rise simulations, we first derive the 50% UL interference levels at victim receiver. The 50% UL interference levels at victim receiver</w:t>
      </w:r>
      <w:r>
        <w:rPr>
          <w:b/>
          <w:bCs/>
          <w:lang w:val="en-US"/>
        </w:rPr>
        <w:t xml:space="preserve"> </w:t>
      </w:r>
      <w:r>
        <w:rPr>
          <w:bCs/>
          <w:lang w:val="en-US"/>
        </w:rPr>
        <w:t xml:space="preserve">for the scenarios under study with full buffer (FB) traffic are shown in Table 1. While Table 2 shows the same interference levels with file transfer protocol </w:t>
      </w:r>
      <w:r w:rsidR="0029041A">
        <w:rPr>
          <w:bCs/>
          <w:lang w:val="en-US"/>
        </w:rPr>
        <w:t>as traffic model</w:t>
      </w:r>
      <w:r>
        <w:rPr>
          <w:bCs/>
          <w:lang w:val="en-US"/>
        </w:rPr>
        <w:t>.</w:t>
      </w:r>
    </w:p>
    <w:p w:rsidR="00343572" w:rsidRDefault="00343572" w:rsidP="004B1518">
      <w:pPr>
        <w:rPr>
          <w:lang w:val="en-US"/>
        </w:rPr>
      </w:pPr>
    </w:p>
    <w:p w:rsidR="00343572" w:rsidRDefault="00343572" w:rsidP="004B1518">
      <w:pPr>
        <w:rPr>
          <w:lang w:val="en-US"/>
        </w:rPr>
      </w:pPr>
    </w:p>
    <w:p w:rsidR="00343572" w:rsidRDefault="00343572" w:rsidP="004B1518">
      <w:pPr>
        <w:rPr>
          <w:lang w:val="en-US"/>
        </w:rPr>
      </w:pPr>
    </w:p>
    <w:p w:rsidR="00343572" w:rsidRDefault="00343572" w:rsidP="004B1518">
      <w:pPr>
        <w:rPr>
          <w:lang w:val="en-US"/>
        </w:rPr>
      </w:pPr>
    </w:p>
    <w:p w:rsidR="00343572" w:rsidRDefault="00343572" w:rsidP="004B1518">
      <w:pPr>
        <w:rPr>
          <w:lang w:val="en-US"/>
        </w:rPr>
      </w:pPr>
    </w:p>
    <w:p w:rsidR="00343572" w:rsidRPr="004B1518" w:rsidRDefault="00343572" w:rsidP="004B1518">
      <w:pPr>
        <w:rPr>
          <w:lang w:val="en-US"/>
        </w:rPr>
      </w:pPr>
    </w:p>
    <w:p w:rsidR="00BF6304" w:rsidRDefault="00BF6304" w:rsidP="00BF6304">
      <w:pPr>
        <w:jc w:val="center"/>
        <w:rPr>
          <w:b/>
          <w:bCs/>
          <w:lang w:val="en-US"/>
        </w:rPr>
      </w:pPr>
      <w:r>
        <w:rPr>
          <w:b/>
          <w:bCs/>
          <w:lang w:val="en-US"/>
        </w:rPr>
        <w:lastRenderedPageBreak/>
        <w:t>Table</w:t>
      </w:r>
      <w:r w:rsidR="008E30FB">
        <w:rPr>
          <w:b/>
          <w:bCs/>
          <w:lang w:val="en-US"/>
        </w:rPr>
        <w:t xml:space="preserve"> </w:t>
      </w:r>
      <w:r w:rsidR="007E5C60">
        <w:rPr>
          <w:b/>
          <w:bCs/>
          <w:lang w:val="en-US"/>
        </w:rPr>
        <w:t>1</w:t>
      </w:r>
      <w:r>
        <w:rPr>
          <w:b/>
          <w:bCs/>
          <w:lang w:val="en-US"/>
        </w:rPr>
        <w:t>: 50</w:t>
      </w:r>
      <w:r w:rsidRPr="00AE2A71">
        <w:rPr>
          <w:b/>
          <w:bCs/>
          <w:lang w:val="en-US"/>
        </w:rPr>
        <w:t xml:space="preserve">% UL interference at victim Network with </w:t>
      </w:r>
      <w:r>
        <w:rPr>
          <w:b/>
          <w:bCs/>
          <w:lang w:val="en-US"/>
        </w:rPr>
        <w:t>FB Traffic</w:t>
      </w:r>
      <w:r w:rsidRPr="00AE2A71">
        <w:rPr>
          <w:b/>
          <w:bCs/>
          <w:lang w:val="en-US"/>
        </w:rPr>
        <w:t xml:space="preserve"> </w:t>
      </w:r>
      <w:r w:rsidRPr="00AE2A71">
        <w:rPr>
          <w:b/>
          <w:bCs/>
        </w:rPr>
        <w:t>[</w:t>
      </w:r>
      <w:r w:rsidRPr="00AE2A71">
        <w:rPr>
          <w:b/>
          <w:bCs/>
          <w:lang w:val="en-US"/>
        </w:rPr>
        <w:t>dBm]</w:t>
      </w:r>
      <w:r>
        <w:rPr>
          <w:b/>
          <w:bCs/>
          <w:lang w:val="en-US"/>
        </w:rPr>
        <w:t>.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416"/>
        <w:gridCol w:w="784"/>
        <w:gridCol w:w="784"/>
        <w:gridCol w:w="784"/>
      </w:tblGrid>
      <w:tr w:rsidR="008E67C8" w:rsidTr="009A7A31">
        <w:trPr>
          <w:jc w:val="center"/>
        </w:trPr>
        <w:tc>
          <w:tcPr>
            <w:tcW w:w="1416" w:type="dxa"/>
          </w:tcPr>
          <w:p w:rsidR="008E67C8" w:rsidRDefault="008E67C8" w:rsidP="008E67C8">
            <w:pPr>
              <w:jc w:val="center"/>
            </w:pPr>
            <w:r w:rsidRPr="00AE2A71">
              <w:rPr>
                <w:b/>
                <w:bCs/>
                <w:lang w:val="en-US"/>
              </w:rPr>
              <w:t>Band [GHz]</w:t>
            </w:r>
          </w:p>
        </w:tc>
        <w:tc>
          <w:tcPr>
            <w:tcW w:w="784" w:type="dxa"/>
          </w:tcPr>
          <w:p w:rsidR="008E67C8" w:rsidRDefault="008E67C8" w:rsidP="008E67C8">
            <w:pPr>
              <w:jc w:val="center"/>
            </w:pPr>
            <w:r w:rsidRPr="00AE2A71">
              <w:rPr>
                <w:b/>
                <w:bCs/>
                <w:lang w:val="en-US"/>
              </w:rPr>
              <w:t>30</w:t>
            </w:r>
          </w:p>
        </w:tc>
        <w:tc>
          <w:tcPr>
            <w:tcW w:w="784" w:type="dxa"/>
          </w:tcPr>
          <w:p w:rsidR="008E67C8" w:rsidRDefault="008E67C8" w:rsidP="008E67C8">
            <w:pPr>
              <w:jc w:val="center"/>
            </w:pPr>
            <w:r w:rsidRPr="00AE2A71">
              <w:rPr>
                <w:b/>
                <w:bCs/>
                <w:lang w:val="en-US"/>
              </w:rPr>
              <w:t>45</w:t>
            </w:r>
          </w:p>
        </w:tc>
        <w:tc>
          <w:tcPr>
            <w:tcW w:w="784" w:type="dxa"/>
          </w:tcPr>
          <w:p w:rsidR="008E67C8" w:rsidRDefault="008E67C8" w:rsidP="008E67C8">
            <w:pPr>
              <w:jc w:val="center"/>
            </w:pPr>
            <w:r w:rsidRPr="00AE2A71">
              <w:rPr>
                <w:b/>
                <w:bCs/>
                <w:lang w:val="en-US"/>
              </w:rPr>
              <w:t>70</w:t>
            </w:r>
          </w:p>
        </w:tc>
      </w:tr>
      <w:tr w:rsidR="008E67C8" w:rsidTr="009A7A31">
        <w:trPr>
          <w:jc w:val="center"/>
        </w:trPr>
        <w:tc>
          <w:tcPr>
            <w:tcW w:w="1416" w:type="dxa"/>
          </w:tcPr>
          <w:p w:rsidR="008E67C8" w:rsidRDefault="008E67C8" w:rsidP="008E67C8">
            <w:pPr>
              <w:jc w:val="center"/>
            </w:pPr>
            <w:r w:rsidRPr="00AE2A71">
              <w:rPr>
                <w:b/>
                <w:bCs/>
                <w:lang w:val="en-US"/>
              </w:rPr>
              <w:t>UMa</w:t>
            </w:r>
          </w:p>
        </w:tc>
        <w:tc>
          <w:tcPr>
            <w:tcW w:w="784" w:type="dxa"/>
          </w:tcPr>
          <w:p w:rsidR="008E67C8" w:rsidRDefault="008E67C8" w:rsidP="008E67C8">
            <w:pPr>
              <w:jc w:val="center"/>
            </w:pPr>
            <w:r w:rsidRPr="001E34EC">
              <w:rPr>
                <w:rFonts w:cs="Arial"/>
                <w:lang w:val="en-US"/>
              </w:rPr>
              <w:t>-109.7</w:t>
            </w:r>
          </w:p>
        </w:tc>
        <w:tc>
          <w:tcPr>
            <w:tcW w:w="784" w:type="dxa"/>
          </w:tcPr>
          <w:p w:rsidR="008E67C8" w:rsidRDefault="008E67C8" w:rsidP="008E67C8">
            <w:pPr>
              <w:jc w:val="center"/>
            </w:pPr>
            <w:r w:rsidRPr="001E34EC">
              <w:rPr>
                <w:rFonts w:cs="Arial"/>
                <w:lang w:val="en-US"/>
              </w:rPr>
              <w:t>-</w:t>
            </w:r>
          </w:p>
        </w:tc>
        <w:tc>
          <w:tcPr>
            <w:tcW w:w="784" w:type="dxa"/>
          </w:tcPr>
          <w:p w:rsidR="008E67C8" w:rsidRDefault="008E67C8" w:rsidP="008E67C8">
            <w:pPr>
              <w:jc w:val="center"/>
            </w:pPr>
            <w:r w:rsidRPr="001E34EC">
              <w:rPr>
                <w:rFonts w:cs="Arial"/>
                <w:lang w:val="en-US"/>
              </w:rPr>
              <w:t>-</w:t>
            </w:r>
          </w:p>
        </w:tc>
      </w:tr>
      <w:tr w:rsidR="008E67C8" w:rsidTr="009A7A31">
        <w:trPr>
          <w:jc w:val="center"/>
        </w:trPr>
        <w:tc>
          <w:tcPr>
            <w:tcW w:w="1416" w:type="dxa"/>
          </w:tcPr>
          <w:p w:rsidR="008E67C8" w:rsidRDefault="008E67C8" w:rsidP="008E67C8">
            <w:pPr>
              <w:jc w:val="center"/>
            </w:pPr>
            <w:r w:rsidRPr="00AE2A71">
              <w:rPr>
                <w:b/>
                <w:bCs/>
                <w:lang w:val="en-US"/>
              </w:rPr>
              <w:t>UMi</w:t>
            </w:r>
          </w:p>
        </w:tc>
        <w:tc>
          <w:tcPr>
            <w:tcW w:w="784" w:type="dxa"/>
          </w:tcPr>
          <w:p w:rsidR="008E67C8" w:rsidRDefault="008E67C8" w:rsidP="008E67C8">
            <w:pPr>
              <w:jc w:val="center"/>
            </w:pPr>
            <w:r w:rsidRPr="001E34EC">
              <w:rPr>
                <w:rFonts w:cs="Arial"/>
                <w:bCs/>
                <w:color w:val="000000"/>
                <w:kern w:val="24"/>
                <w:lang w:val="en-US"/>
              </w:rPr>
              <w:t>-111.3</w:t>
            </w:r>
          </w:p>
        </w:tc>
        <w:tc>
          <w:tcPr>
            <w:tcW w:w="784" w:type="dxa"/>
          </w:tcPr>
          <w:p w:rsidR="008E67C8" w:rsidRDefault="008E67C8" w:rsidP="008E67C8">
            <w:pPr>
              <w:jc w:val="center"/>
            </w:pPr>
            <w:r w:rsidRPr="001E34EC">
              <w:rPr>
                <w:rFonts w:cs="Arial"/>
                <w:bCs/>
                <w:color w:val="000000"/>
                <w:kern w:val="24"/>
                <w:lang w:val="en-US"/>
              </w:rPr>
              <w:t>-111.2</w:t>
            </w:r>
          </w:p>
        </w:tc>
        <w:tc>
          <w:tcPr>
            <w:tcW w:w="784" w:type="dxa"/>
          </w:tcPr>
          <w:p w:rsidR="008E67C8" w:rsidRDefault="008E67C8" w:rsidP="008E67C8">
            <w:pPr>
              <w:jc w:val="center"/>
            </w:pPr>
            <w:r w:rsidRPr="001E34EC">
              <w:rPr>
                <w:rFonts w:cs="Arial"/>
                <w:bCs/>
                <w:color w:val="000000"/>
                <w:kern w:val="24"/>
                <w:lang w:val="en-US"/>
              </w:rPr>
              <w:t>-113.2</w:t>
            </w:r>
          </w:p>
        </w:tc>
      </w:tr>
      <w:tr w:rsidR="008E67C8" w:rsidTr="009A7A31">
        <w:trPr>
          <w:jc w:val="center"/>
        </w:trPr>
        <w:tc>
          <w:tcPr>
            <w:tcW w:w="1416" w:type="dxa"/>
          </w:tcPr>
          <w:p w:rsidR="008E67C8" w:rsidRDefault="008E67C8" w:rsidP="008E67C8">
            <w:pPr>
              <w:jc w:val="center"/>
            </w:pPr>
            <w:r w:rsidRPr="00AE2A71">
              <w:rPr>
                <w:b/>
                <w:bCs/>
                <w:lang w:val="en-US"/>
              </w:rPr>
              <w:t>InH</w:t>
            </w:r>
          </w:p>
        </w:tc>
        <w:tc>
          <w:tcPr>
            <w:tcW w:w="784" w:type="dxa"/>
          </w:tcPr>
          <w:p w:rsidR="008E67C8" w:rsidRDefault="008E67C8" w:rsidP="008E67C8">
            <w:pPr>
              <w:jc w:val="center"/>
            </w:pPr>
            <w:r w:rsidRPr="001E34EC">
              <w:rPr>
                <w:rFonts w:cs="Arial"/>
                <w:bCs/>
                <w:color w:val="000000"/>
                <w:kern w:val="24"/>
                <w:lang w:val="en-US"/>
              </w:rPr>
              <w:t>-99.4</w:t>
            </w:r>
          </w:p>
        </w:tc>
        <w:tc>
          <w:tcPr>
            <w:tcW w:w="784" w:type="dxa"/>
          </w:tcPr>
          <w:p w:rsidR="008E67C8" w:rsidRDefault="008E67C8" w:rsidP="008E67C8">
            <w:pPr>
              <w:jc w:val="center"/>
            </w:pPr>
            <w:r w:rsidRPr="001E34EC">
              <w:rPr>
                <w:rFonts w:cs="Arial"/>
                <w:bCs/>
                <w:color w:val="000000"/>
                <w:kern w:val="24"/>
                <w:lang w:val="en-US"/>
              </w:rPr>
              <w:t>-99.2</w:t>
            </w:r>
          </w:p>
        </w:tc>
        <w:tc>
          <w:tcPr>
            <w:tcW w:w="784" w:type="dxa"/>
          </w:tcPr>
          <w:p w:rsidR="008E67C8" w:rsidRDefault="008E67C8" w:rsidP="008E67C8">
            <w:pPr>
              <w:jc w:val="center"/>
            </w:pPr>
            <w:r w:rsidRPr="001E34EC">
              <w:rPr>
                <w:rFonts w:cs="Arial"/>
                <w:bCs/>
                <w:color w:val="000000"/>
                <w:kern w:val="24"/>
                <w:lang w:val="en-US"/>
              </w:rPr>
              <w:t>-99.4</w:t>
            </w:r>
          </w:p>
        </w:tc>
      </w:tr>
    </w:tbl>
    <w:p w:rsidR="001B0E78" w:rsidRDefault="001B0E78" w:rsidP="00AE2A71"/>
    <w:p w:rsidR="008E67C8" w:rsidRDefault="008E67C8" w:rsidP="008E67C8">
      <w:pPr>
        <w:jc w:val="center"/>
        <w:rPr>
          <w:b/>
          <w:bCs/>
          <w:lang w:val="en-US"/>
        </w:rPr>
      </w:pPr>
      <w:r>
        <w:rPr>
          <w:b/>
          <w:bCs/>
          <w:lang w:val="en-US"/>
        </w:rPr>
        <w:t>Table</w:t>
      </w:r>
      <w:r w:rsidR="0098161F">
        <w:rPr>
          <w:b/>
          <w:bCs/>
          <w:lang w:val="en-US"/>
        </w:rPr>
        <w:t xml:space="preserve"> </w:t>
      </w:r>
      <w:r w:rsidR="007E5C60">
        <w:rPr>
          <w:b/>
          <w:bCs/>
          <w:lang w:val="en-US"/>
        </w:rPr>
        <w:t>2</w:t>
      </w:r>
      <w:r>
        <w:rPr>
          <w:b/>
          <w:bCs/>
          <w:lang w:val="en-US"/>
        </w:rPr>
        <w:t>: 50</w:t>
      </w:r>
      <w:r w:rsidRPr="00AE2A71">
        <w:rPr>
          <w:b/>
          <w:bCs/>
          <w:lang w:val="en-US"/>
        </w:rPr>
        <w:t xml:space="preserve">% UL interference at victim Network with </w:t>
      </w:r>
      <w:r>
        <w:rPr>
          <w:b/>
          <w:bCs/>
          <w:lang w:val="en-US"/>
        </w:rPr>
        <w:t>F</w:t>
      </w:r>
      <w:r w:rsidR="00687904">
        <w:rPr>
          <w:b/>
          <w:bCs/>
          <w:lang w:val="en-US"/>
        </w:rPr>
        <w:t>TP</w:t>
      </w:r>
      <w:r>
        <w:rPr>
          <w:b/>
          <w:bCs/>
          <w:lang w:val="en-US"/>
        </w:rPr>
        <w:t xml:space="preserve"> Traffic</w:t>
      </w:r>
      <w:r w:rsidRPr="00AE2A71">
        <w:rPr>
          <w:b/>
          <w:bCs/>
          <w:lang w:val="en-US"/>
        </w:rPr>
        <w:t xml:space="preserve"> </w:t>
      </w:r>
      <w:r w:rsidRPr="00AE2A71">
        <w:rPr>
          <w:b/>
          <w:bCs/>
        </w:rPr>
        <w:t>[</w:t>
      </w:r>
      <w:r w:rsidRPr="00AE2A71">
        <w:rPr>
          <w:b/>
          <w:bCs/>
          <w:lang w:val="en-US"/>
        </w:rPr>
        <w:t>dBm]</w:t>
      </w:r>
      <w:r>
        <w:rPr>
          <w:b/>
          <w:bCs/>
          <w:lang w:val="en-US"/>
        </w:rPr>
        <w:t>.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416"/>
        <w:gridCol w:w="784"/>
        <w:gridCol w:w="784"/>
        <w:gridCol w:w="784"/>
      </w:tblGrid>
      <w:tr w:rsidR="00B86B52" w:rsidTr="009A7A31">
        <w:trPr>
          <w:jc w:val="center"/>
        </w:trPr>
        <w:tc>
          <w:tcPr>
            <w:tcW w:w="1416" w:type="dxa"/>
          </w:tcPr>
          <w:p w:rsidR="00B86B52" w:rsidRDefault="00B86B52" w:rsidP="00B86B52">
            <w:pPr>
              <w:jc w:val="center"/>
            </w:pPr>
            <w:r w:rsidRPr="00AE2A71">
              <w:rPr>
                <w:b/>
                <w:bCs/>
                <w:lang w:val="en-US"/>
              </w:rPr>
              <w:t>Band [GHz]</w:t>
            </w:r>
          </w:p>
        </w:tc>
        <w:tc>
          <w:tcPr>
            <w:tcW w:w="784" w:type="dxa"/>
          </w:tcPr>
          <w:p w:rsidR="00B86B52" w:rsidRDefault="00B86B52" w:rsidP="00B86B52">
            <w:pPr>
              <w:jc w:val="center"/>
            </w:pPr>
            <w:r w:rsidRPr="00AE2A71">
              <w:rPr>
                <w:b/>
                <w:bCs/>
                <w:lang w:val="en-US"/>
              </w:rPr>
              <w:t>30</w:t>
            </w:r>
          </w:p>
        </w:tc>
        <w:tc>
          <w:tcPr>
            <w:tcW w:w="784" w:type="dxa"/>
          </w:tcPr>
          <w:p w:rsidR="00B86B52" w:rsidRDefault="00B86B52" w:rsidP="00B86B52">
            <w:pPr>
              <w:jc w:val="center"/>
            </w:pPr>
            <w:r w:rsidRPr="00AE2A71">
              <w:rPr>
                <w:b/>
                <w:bCs/>
                <w:lang w:val="en-US"/>
              </w:rPr>
              <w:t>45</w:t>
            </w:r>
          </w:p>
        </w:tc>
        <w:tc>
          <w:tcPr>
            <w:tcW w:w="784" w:type="dxa"/>
          </w:tcPr>
          <w:p w:rsidR="00B86B52" w:rsidRDefault="00B86B52" w:rsidP="00B86B52">
            <w:pPr>
              <w:jc w:val="center"/>
            </w:pPr>
            <w:r w:rsidRPr="00AE2A71">
              <w:rPr>
                <w:b/>
                <w:bCs/>
                <w:lang w:val="en-US"/>
              </w:rPr>
              <w:t>70</w:t>
            </w:r>
          </w:p>
        </w:tc>
      </w:tr>
      <w:tr w:rsidR="00B86B52" w:rsidTr="009A7A31">
        <w:trPr>
          <w:jc w:val="center"/>
        </w:trPr>
        <w:tc>
          <w:tcPr>
            <w:tcW w:w="1416" w:type="dxa"/>
          </w:tcPr>
          <w:p w:rsidR="00B86B52" w:rsidRDefault="00B86B52" w:rsidP="00B86B52">
            <w:pPr>
              <w:jc w:val="center"/>
            </w:pPr>
            <w:r w:rsidRPr="00AE2A71">
              <w:rPr>
                <w:b/>
                <w:bCs/>
                <w:lang w:val="en-US"/>
              </w:rPr>
              <w:t>UMa</w:t>
            </w:r>
          </w:p>
        </w:tc>
        <w:tc>
          <w:tcPr>
            <w:tcW w:w="784" w:type="dxa"/>
          </w:tcPr>
          <w:p w:rsidR="00B86B52" w:rsidRDefault="00B86B52" w:rsidP="00B86B52">
            <w:pPr>
              <w:jc w:val="center"/>
            </w:pPr>
            <w:r w:rsidRPr="001E34EC">
              <w:rPr>
                <w:rFonts w:cs="Arial"/>
                <w:bCs/>
                <w:kern w:val="24"/>
                <w:lang w:val="en-US"/>
              </w:rPr>
              <w:t>-142.5</w:t>
            </w:r>
          </w:p>
        </w:tc>
        <w:tc>
          <w:tcPr>
            <w:tcW w:w="784" w:type="dxa"/>
          </w:tcPr>
          <w:p w:rsidR="00B86B52" w:rsidRDefault="00B86B52" w:rsidP="00B86B52">
            <w:pPr>
              <w:jc w:val="center"/>
            </w:pPr>
            <w:r w:rsidRPr="00BC301E">
              <w:rPr>
                <w:rFonts w:cs="Arial"/>
                <w:bCs/>
                <w:kern w:val="24"/>
                <w:lang w:val="en-US"/>
              </w:rPr>
              <w:t>-</w:t>
            </w:r>
          </w:p>
        </w:tc>
        <w:tc>
          <w:tcPr>
            <w:tcW w:w="784" w:type="dxa"/>
          </w:tcPr>
          <w:p w:rsidR="00B86B52" w:rsidRDefault="00B86B52" w:rsidP="00B86B52">
            <w:pPr>
              <w:jc w:val="center"/>
            </w:pPr>
            <w:r w:rsidRPr="00BC301E">
              <w:rPr>
                <w:rFonts w:cs="Arial"/>
                <w:bCs/>
                <w:kern w:val="24"/>
                <w:lang w:val="en-US"/>
              </w:rPr>
              <w:t>-</w:t>
            </w:r>
          </w:p>
        </w:tc>
      </w:tr>
      <w:tr w:rsidR="00B86B52" w:rsidTr="009A7A31">
        <w:trPr>
          <w:jc w:val="center"/>
        </w:trPr>
        <w:tc>
          <w:tcPr>
            <w:tcW w:w="1416" w:type="dxa"/>
          </w:tcPr>
          <w:p w:rsidR="00B86B52" w:rsidRDefault="00B86B52" w:rsidP="00B86B52">
            <w:pPr>
              <w:jc w:val="center"/>
            </w:pPr>
            <w:r w:rsidRPr="00AE2A71">
              <w:rPr>
                <w:b/>
                <w:bCs/>
                <w:lang w:val="en-US"/>
              </w:rPr>
              <w:t>UMi</w:t>
            </w:r>
          </w:p>
        </w:tc>
        <w:tc>
          <w:tcPr>
            <w:tcW w:w="784" w:type="dxa"/>
          </w:tcPr>
          <w:p w:rsidR="00B86B52" w:rsidRDefault="00B86B52" w:rsidP="00B86B52">
            <w:pPr>
              <w:jc w:val="center"/>
            </w:pPr>
            <w:r w:rsidRPr="001E34EC">
              <w:rPr>
                <w:rFonts w:cs="Arial"/>
                <w:bCs/>
                <w:color w:val="000000"/>
                <w:kern w:val="24"/>
                <w:lang w:val="en-US"/>
              </w:rPr>
              <w:t>-150.3</w:t>
            </w:r>
          </w:p>
        </w:tc>
        <w:tc>
          <w:tcPr>
            <w:tcW w:w="784" w:type="dxa"/>
          </w:tcPr>
          <w:p w:rsidR="00B86B52" w:rsidRDefault="00B86B52" w:rsidP="00B86B52">
            <w:pPr>
              <w:jc w:val="center"/>
            </w:pPr>
            <w:r w:rsidRPr="001E34EC">
              <w:rPr>
                <w:rFonts w:cs="Arial"/>
                <w:bCs/>
                <w:color w:val="000000"/>
                <w:kern w:val="24"/>
                <w:lang w:val="en-US"/>
              </w:rPr>
              <w:t>-146.2</w:t>
            </w:r>
          </w:p>
        </w:tc>
        <w:tc>
          <w:tcPr>
            <w:tcW w:w="784" w:type="dxa"/>
          </w:tcPr>
          <w:p w:rsidR="00B86B52" w:rsidRDefault="00B86B52" w:rsidP="00B86B52">
            <w:pPr>
              <w:jc w:val="center"/>
            </w:pPr>
            <w:r w:rsidRPr="001E34EC">
              <w:rPr>
                <w:rFonts w:cs="Arial"/>
                <w:bCs/>
                <w:color w:val="000000"/>
                <w:kern w:val="24"/>
                <w:lang w:val="en-US"/>
              </w:rPr>
              <w:t>-149.5</w:t>
            </w:r>
          </w:p>
        </w:tc>
      </w:tr>
      <w:tr w:rsidR="00B86B52" w:rsidTr="009A7A31">
        <w:trPr>
          <w:jc w:val="center"/>
        </w:trPr>
        <w:tc>
          <w:tcPr>
            <w:tcW w:w="1416" w:type="dxa"/>
          </w:tcPr>
          <w:p w:rsidR="00B86B52" w:rsidRDefault="00B86B52" w:rsidP="00B86B52">
            <w:pPr>
              <w:jc w:val="center"/>
            </w:pPr>
            <w:r w:rsidRPr="00AE2A71">
              <w:rPr>
                <w:b/>
                <w:bCs/>
                <w:lang w:val="en-US"/>
              </w:rPr>
              <w:t>InH</w:t>
            </w:r>
          </w:p>
        </w:tc>
        <w:tc>
          <w:tcPr>
            <w:tcW w:w="784" w:type="dxa"/>
          </w:tcPr>
          <w:p w:rsidR="00B86B52" w:rsidRDefault="00B86B52" w:rsidP="00B86B52">
            <w:pPr>
              <w:jc w:val="center"/>
            </w:pPr>
            <w:r w:rsidRPr="001E34EC">
              <w:rPr>
                <w:rFonts w:cs="Arial"/>
                <w:color w:val="000000"/>
                <w:kern w:val="24"/>
                <w:lang w:val="en-US"/>
              </w:rPr>
              <w:t>-150.5</w:t>
            </w:r>
          </w:p>
        </w:tc>
        <w:tc>
          <w:tcPr>
            <w:tcW w:w="784" w:type="dxa"/>
          </w:tcPr>
          <w:p w:rsidR="00B86B52" w:rsidRDefault="00B86B52" w:rsidP="00B86B52">
            <w:pPr>
              <w:jc w:val="center"/>
            </w:pPr>
            <w:r w:rsidRPr="001E34EC">
              <w:rPr>
                <w:rFonts w:cs="Arial"/>
                <w:color w:val="000000"/>
                <w:kern w:val="24"/>
                <w:lang w:val="en-US"/>
              </w:rPr>
              <w:t>-146.7</w:t>
            </w:r>
          </w:p>
        </w:tc>
        <w:tc>
          <w:tcPr>
            <w:tcW w:w="784" w:type="dxa"/>
          </w:tcPr>
          <w:p w:rsidR="00B86B52" w:rsidRDefault="00B86B52" w:rsidP="00B86B52">
            <w:pPr>
              <w:jc w:val="center"/>
            </w:pPr>
            <w:r w:rsidRPr="001E34EC">
              <w:rPr>
                <w:rFonts w:cs="Arial"/>
                <w:color w:val="000000"/>
                <w:kern w:val="24"/>
                <w:lang w:val="en-US"/>
              </w:rPr>
              <w:t>-143.7</w:t>
            </w:r>
          </w:p>
        </w:tc>
      </w:tr>
    </w:tbl>
    <w:p w:rsidR="000505C8" w:rsidRDefault="000505C8" w:rsidP="00A94494">
      <w:pPr>
        <w:rPr>
          <w:lang w:val="en-US"/>
        </w:rPr>
      </w:pPr>
    </w:p>
    <w:p w:rsidR="00882F42" w:rsidRDefault="00882F42" w:rsidP="00A94494">
      <w:pPr>
        <w:rPr>
          <w:lang w:val="en-US"/>
        </w:rPr>
      </w:pPr>
      <w:r>
        <w:rPr>
          <w:lang w:val="en-US"/>
        </w:rPr>
        <w:t xml:space="preserve">The following UL parameters have been documented in </w:t>
      </w:r>
      <w:r>
        <w:rPr>
          <w:lang w:val="en-US"/>
        </w:rPr>
        <w:fldChar w:fldCharType="begin"/>
      </w:r>
      <w:r>
        <w:rPr>
          <w:lang w:val="en-US"/>
        </w:rPr>
        <w:instrText xml:space="preserve"> REF _Ref476840310 \r \h </w:instrText>
      </w:r>
      <w:r>
        <w:rPr>
          <w:lang w:val="en-US"/>
        </w:rPr>
      </w:r>
      <w:r>
        <w:rPr>
          <w:lang w:val="en-US"/>
        </w:rPr>
        <w:fldChar w:fldCharType="separate"/>
      </w:r>
      <w:r>
        <w:rPr>
          <w:lang w:val="en-US"/>
        </w:rPr>
        <w:t>[1]</w:t>
      </w:r>
      <w:r>
        <w:rPr>
          <w:lang w:val="en-US"/>
        </w:rPr>
        <w:fldChar w:fldCharType="end"/>
      </w:r>
      <w:r>
        <w:rPr>
          <w:lang w:val="en-US"/>
        </w:rPr>
        <w:t xml:space="preserve"> which were reported back to ITU-R.</w:t>
      </w:r>
    </w:p>
    <w:p w:rsidR="00F636DF" w:rsidRDefault="00F636DF" w:rsidP="00A94494">
      <w:pPr>
        <w:rPr>
          <w:lang w:val="en-US"/>
        </w:rPr>
      </w:pPr>
    </w:p>
    <w:p w:rsidR="00F636DF" w:rsidRDefault="00F636DF" w:rsidP="00F636DF">
      <w:pPr>
        <w:pStyle w:val="Heading3"/>
      </w:pPr>
      <w:r w:rsidRPr="00AE2A71">
        <w:t>99% UL interference at victim Network</w:t>
      </w:r>
    </w:p>
    <w:p w:rsidR="007E5C60" w:rsidRDefault="007E5C60" w:rsidP="007E5C60">
      <w:pPr>
        <w:rPr>
          <w:bCs/>
          <w:lang w:val="en-US"/>
        </w:rPr>
      </w:pPr>
      <w:r>
        <w:t xml:space="preserve">We also derive the </w:t>
      </w:r>
      <w:r w:rsidR="00757F7E">
        <w:t>99</w:t>
      </w:r>
      <w:r>
        <w:t xml:space="preserve">% UL interference levels at victim receiver. Tables 3 and 4 show the </w:t>
      </w:r>
      <w:r w:rsidR="00C5753D">
        <w:t>99</w:t>
      </w:r>
      <w:r>
        <w:t>% UL interference levels with FB and FTP traffics.</w:t>
      </w:r>
    </w:p>
    <w:p w:rsidR="00F636DF" w:rsidRDefault="00F636DF" w:rsidP="00F636DF">
      <w:pPr>
        <w:jc w:val="center"/>
        <w:rPr>
          <w:b/>
          <w:bCs/>
          <w:lang w:val="en-US"/>
        </w:rPr>
      </w:pPr>
      <w:r>
        <w:rPr>
          <w:b/>
          <w:bCs/>
          <w:lang w:val="en-US"/>
        </w:rPr>
        <w:t>Table</w:t>
      </w:r>
      <w:r w:rsidR="00C86B6B">
        <w:rPr>
          <w:b/>
          <w:bCs/>
          <w:lang w:val="en-US"/>
        </w:rPr>
        <w:t xml:space="preserve"> </w:t>
      </w:r>
      <w:r w:rsidR="00C5753D">
        <w:rPr>
          <w:b/>
          <w:bCs/>
          <w:lang w:val="en-US"/>
        </w:rPr>
        <w:t>3</w:t>
      </w:r>
      <w:r>
        <w:rPr>
          <w:b/>
          <w:bCs/>
          <w:lang w:val="en-US"/>
        </w:rPr>
        <w:t xml:space="preserve">: </w:t>
      </w:r>
      <w:r w:rsidRPr="00AE2A71">
        <w:rPr>
          <w:b/>
          <w:bCs/>
          <w:lang w:val="en-US"/>
        </w:rPr>
        <w:t xml:space="preserve">99% UL interference at victim Network with </w:t>
      </w:r>
      <w:r>
        <w:rPr>
          <w:b/>
          <w:bCs/>
          <w:lang w:val="en-US"/>
        </w:rPr>
        <w:t>FB Traffic</w:t>
      </w:r>
      <w:r w:rsidRPr="00AE2A71">
        <w:rPr>
          <w:b/>
          <w:bCs/>
          <w:lang w:val="en-US"/>
        </w:rPr>
        <w:t xml:space="preserve"> </w:t>
      </w:r>
      <w:r w:rsidRPr="00AE2A71">
        <w:rPr>
          <w:b/>
          <w:bCs/>
        </w:rPr>
        <w:t>[</w:t>
      </w:r>
      <w:r w:rsidRPr="00AE2A71">
        <w:rPr>
          <w:b/>
          <w:bCs/>
          <w:lang w:val="en-US"/>
        </w:rPr>
        <w:t>dBm]</w:t>
      </w:r>
      <w:r>
        <w:rPr>
          <w:b/>
          <w:bCs/>
          <w:lang w:val="en-US"/>
        </w:rPr>
        <w:t>.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416"/>
        <w:gridCol w:w="784"/>
        <w:gridCol w:w="784"/>
        <w:gridCol w:w="784"/>
      </w:tblGrid>
      <w:tr w:rsidR="00F636DF" w:rsidTr="004E751C">
        <w:trPr>
          <w:jc w:val="center"/>
        </w:trPr>
        <w:tc>
          <w:tcPr>
            <w:tcW w:w="1416" w:type="dxa"/>
          </w:tcPr>
          <w:p w:rsidR="00F636DF" w:rsidRDefault="00F636DF" w:rsidP="004E751C">
            <w:pPr>
              <w:jc w:val="center"/>
            </w:pPr>
            <w:r w:rsidRPr="00AE2A71">
              <w:rPr>
                <w:b/>
                <w:bCs/>
                <w:lang w:val="en-US"/>
              </w:rPr>
              <w:t>Band [GHz]</w:t>
            </w:r>
          </w:p>
        </w:tc>
        <w:tc>
          <w:tcPr>
            <w:tcW w:w="784" w:type="dxa"/>
          </w:tcPr>
          <w:p w:rsidR="00F636DF" w:rsidRDefault="00F636DF" w:rsidP="004E751C">
            <w:pPr>
              <w:jc w:val="center"/>
            </w:pPr>
            <w:r w:rsidRPr="00AE2A71">
              <w:rPr>
                <w:b/>
                <w:bCs/>
                <w:lang w:val="en-US"/>
              </w:rPr>
              <w:t>30</w:t>
            </w:r>
          </w:p>
        </w:tc>
        <w:tc>
          <w:tcPr>
            <w:tcW w:w="784" w:type="dxa"/>
          </w:tcPr>
          <w:p w:rsidR="00F636DF" w:rsidRDefault="00F636DF" w:rsidP="004E751C">
            <w:pPr>
              <w:jc w:val="center"/>
            </w:pPr>
            <w:r w:rsidRPr="00AE2A71">
              <w:rPr>
                <w:b/>
                <w:bCs/>
                <w:lang w:val="en-US"/>
              </w:rPr>
              <w:t>45</w:t>
            </w:r>
          </w:p>
        </w:tc>
        <w:tc>
          <w:tcPr>
            <w:tcW w:w="784" w:type="dxa"/>
          </w:tcPr>
          <w:p w:rsidR="00F636DF" w:rsidRDefault="00F636DF" w:rsidP="004E751C">
            <w:pPr>
              <w:jc w:val="center"/>
            </w:pPr>
            <w:r w:rsidRPr="00AE2A71">
              <w:rPr>
                <w:b/>
                <w:bCs/>
                <w:lang w:val="en-US"/>
              </w:rPr>
              <w:t>70</w:t>
            </w:r>
          </w:p>
        </w:tc>
      </w:tr>
      <w:tr w:rsidR="00F636DF" w:rsidTr="004E751C">
        <w:trPr>
          <w:jc w:val="center"/>
        </w:trPr>
        <w:tc>
          <w:tcPr>
            <w:tcW w:w="1416" w:type="dxa"/>
          </w:tcPr>
          <w:p w:rsidR="00F636DF" w:rsidRDefault="00F636DF" w:rsidP="004E751C">
            <w:pPr>
              <w:jc w:val="center"/>
            </w:pPr>
            <w:r w:rsidRPr="00AE2A71">
              <w:rPr>
                <w:b/>
                <w:bCs/>
                <w:lang w:val="en-US"/>
              </w:rPr>
              <w:t>UMa</w:t>
            </w:r>
          </w:p>
        </w:tc>
        <w:tc>
          <w:tcPr>
            <w:tcW w:w="784" w:type="dxa"/>
          </w:tcPr>
          <w:p w:rsidR="00F636DF" w:rsidRDefault="00F636DF" w:rsidP="004E751C">
            <w:pPr>
              <w:jc w:val="center"/>
            </w:pPr>
            <w:r w:rsidRPr="00AE2A71">
              <w:rPr>
                <w:lang w:val="en-US"/>
              </w:rPr>
              <w:t>-86.9</w:t>
            </w:r>
          </w:p>
        </w:tc>
        <w:tc>
          <w:tcPr>
            <w:tcW w:w="784" w:type="dxa"/>
          </w:tcPr>
          <w:p w:rsidR="00F636DF" w:rsidRDefault="00F636DF" w:rsidP="004E751C">
            <w:pPr>
              <w:jc w:val="center"/>
            </w:pPr>
            <w:r w:rsidRPr="00AE2A71">
              <w:rPr>
                <w:lang w:val="en-US"/>
              </w:rPr>
              <w:t>-</w:t>
            </w:r>
          </w:p>
        </w:tc>
        <w:tc>
          <w:tcPr>
            <w:tcW w:w="784" w:type="dxa"/>
          </w:tcPr>
          <w:p w:rsidR="00F636DF" w:rsidRDefault="00F636DF" w:rsidP="004E751C">
            <w:pPr>
              <w:jc w:val="center"/>
            </w:pPr>
            <w:r w:rsidRPr="00AE2A71">
              <w:rPr>
                <w:lang w:val="en-US"/>
              </w:rPr>
              <w:t>-</w:t>
            </w:r>
          </w:p>
        </w:tc>
      </w:tr>
      <w:tr w:rsidR="00F636DF" w:rsidTr="004E751C">
        <w:trPr>
          <w:jc w:val="center"/>
        </w:trPr>
        <w:tc>
          <w:tcPr>
            <w:tcW w:w="1416" w:type="dxa"/>
          </w:tcPr>
          <w:p w:rsidR="00F636DF" w:rsidRDefault="00F636DF" w:rsidP="004E751C">
            <w:pPr>
              <w:jc w:val="center"/>
            </w:pPr>
            <w:r w:rsidRPr="00AE2A71">
              <w:rPr>
                <w:b/>
                <w:bCs/>
                <w:lang w:val="en-US"/>
              </w:rPr>
              <w:t>UMi</w:t>
            </w:r>
          </w:p>
        </w:tc>
        <w:tc>
          <w:tcPr>
            <w:tcW w:w="784" w:type="dxa"/>
          </w:tcPr>
          <w:p w:rsidR="00F636DF" w:rsidRDefault="00F636DF" w:rsidP="004E751C">
            <w:pPr>
              <w:jc w:val="center"/>
            </w:pPr>
            <w:r w:rsidRPr="00AE2A71">
              <w:rPr>
                <w:lang w:val="en-US"/>
              </w:rPr>
              <w:t>-91.3</w:t>
            </w:r>
          </w:p>
        </w:tc>
        <w:tc>
          <w:tcPr>
            <w:tcW w:w="784" w:type="dxa"/>
          </w:tcPr>
          <w:p w:rsidR="00F636DF" w:rsidRDefault="00F636DF" w:rsidP="004E751C">
            <w:pPr>
              <w:jc w:val="center"/>
            </w:pPr>
            <w:r w:rsidRPr="00AE2A71">
              <w:rPr>
                <w:lang w:val="en-US"/>
              </w:rPr>
              <w:t>-93.0</w:t>
            </w:r>
          </w:p>
        </w:tc>
        <w:tc>
          <w:tcPr>
            <w:tcW w:w="784" w:type="dxa"/>
          </w:tcPr>
          <w:p w:rsidR="00F636DF" w:rsidRDefault="00F636DF" w:rsidP="004E751C">
            <w:pPr>
              <w:jc w:val="center"/>
            </w:pPr>
            <w:r w:rsidRPr="00AE2A71">
              <w:rPr>
                <w:lang w:val="en-US"/>
              </w:rPr>
              <w:t>-93.6</w:t>
            </w:r>
          </w:p>
        </w:tc>
      </w:tr>
      <w:tr w:rsidR="00F636DF" w:rsidTr="004E751C">
        <w:trPr>
          <w:jc w:val="center"/>
        </w:trPr>
        <w:tc>
          <w:tcPr>
            <w:tcW w:w="1416" w:type="dxa"/>
          </w:tcPr>
          <w:p w:rsidR="00F636DF" w:rsidRDefault="00F636DF" w:rsidP="004E751C">
            <w:pPr>
              <w:jc w:val="center"/>
            </w:pPr>
            <w:r w:rsidRPr="00AE2A71">
              <w:rPr>
                <w:b/>
                <w:bCs/>
                <w:lang w:val="en-US"/>
              </w:rPr>
              <w:t>InH</w:t>
            </w:r>
          </w:p>
        </w:tc>
        <w:tc>
          <w:tcPr>
            <w:tcW w:w="784" w:type="dxa"/>
          </w:tcPr>
          <w:p w:rsidR="00F636DF" w:rsidRDefault="00F636DF" w:rsidP="004E751C">
            <w:pPr>
              <w:jc w:val="center"/>
            </w:pPr>
            <w:r w:rsidRPr="00AE2A71">
              <w:rPr>
                <w:lang w:val="en-US"/>
              </w:rPr>
              <w:t>-77.0</w:t>
            </w:r>
          </w:p>
        </w:tc>
        <w:tc>
          <w:tcPr>
            <w:tcW w:w="784" w:type="dxa"/>
          </w:tcPr>
          <w:p w:rsidR="00F636DF" w:rsidRDefault="00F636DF" w:rsidP="004E751C">
            <w:pPr>
              <w:jc w:val="center"/>
            </w:pPr>
            <w:r w:rsidRPr="00AE2A71">
              <w:rPr>
                <w:lang w:val="en-US"/>
              </w:rPr>
              <w:t>-77.6</w:t>
            </w:r>
          </w:p>
        </w:tc>
        <w:tc>
          <w:tcPr>
            <w:tcW w:w="784" w:type="dxa"/>
          </w:tcPr>
          <w:p w:rsidR="00F636DF" w:rsidRDefault="00F636DF" w:rsidP="004E751C">
            <w:pPr>
              <w:jc w:val="center"/>
            </w:pPr>
            <w:r w:rsidRPr="00AE2A71">
              <w:rPr>
                <w:lang w:val="en-US"/>
              </w:rPr>
              <w:t>-78.8</w:t>
            </w:r>
          </w:p>
        </w:tc>
      </w:tr>
    </w:tbl>
    <w:p w:rsidR="00E54114" w:rsidRDefault="00E54114" w:rsidP="00F636DF">
      <w:pPr>
        <w:jc w:val="center"/>
        <w:rPr>
          <w:b/>
          <w:bCs/>
          <w:lang w:val="en-US"/>
        </w:rPr>
      </w:pPr>
    </w:p>
    <w:p w:rsidR="00F636DF" w:rsidRDefault="00F636DF" w:rsidP="00F636DF">
      <w:pPr>
        <w:jc w:val="center"/>
        <w:rPr>
          <w:b/>
          <w:bCs/>
          <w:lang w:val="en-US"/>
        </w:rPr>
      </w:pPr>
      <w:r>
        <w:rPr>
          <w:b/>
          <w:bCs/>
          <w:lang w:val="en-US"/>
        </w:rPr>
        <w:t>Table</w:t>
      </w:r>
      <w:r w:rsidR="00C86B6B">
        <w:rPr>
          <w:b/>
          <w:bCs/>
          <w:lang w:val="en-US"/>
        </w:rPr>
        <w:t xml:space="preserve"> </w:t>
      </w:r>
      <w:r w:rsidR="00C5753D">
        <w:rPr>
          <w:b/>
          <w:bCs/>
          <w:lang w:val="en-US"/>
        </w:rPr>
        <w:t>4</w:t>
      </w:r>
      <w:r>
        <w:rPr>
          <w:b/>
          <w:bCs/>
          <w:lang w:val="en-US"/>
        </w:rPr>
        <w:t xml:space="preserve">: </w:t>
      </w:r>
      <w:r w:rsidRPr="00AE2A71">
        <w:rPr>
          <w:b/>
          <w:bCs/>
          <w:lang w:val="en-US"/>
        </w:rPr>
        <w:t xml:space="preserve">99% UL interference at victim Network with </w:t>
      </w:r>
      <w:r>
        <w:rPr>
          <w:b/>
          <w:bCs/>
          <w:lang w:val="en-US"/>
        </w:rPr>
        <w:t>FTP Traffic</w:t>
      </w:r>
      <w:r w:rsidRPr="00AE2A71">
        <w:rPr>
          <w:b/>
          <w:bCs/>
          <w:lang w:val="en-US"/>
        </w:rPr>
        <w:t xml:space="preserve"> </w:t>
      </w:r>
      <w:r w:rsidRPr="00AE2A71">
        <w:rPr>
          <w:b/>
          <w:bCs/>
        </w:rPr>
        <w:t>[</w:t>
      </w:r>
      <w:r w:rsidRPr="00AE2A71">
        <w:rPr>
          <w:b/>
          <w:bCs/>
          <w:lang w:val="en-US"/>
        </w:rPr>
        <w:t>dBm]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416"/>
        <w:gridCol w:w="784"/>
        <w:gridCol w:w="784"/>
        <w:gridCol w:w="784"/>
      </w:tblGrid>
      <w:tr w:rsidR="00F636DF" w:rsidTr="004E751C">
        <w:trPr>
          <w:jc w:val="center"/>
        </w:trPr>
        <w:tc>
          <w:tcPr>
            <w:tcW w:w="1416" w:type="dxa"/>
          </w:tcPr>
          <w:p w:rsidR="00F636DF" w:rsidRDefault="00F636DF" w:rsidP="004E751C">
            <w:pPr>
              <w:jc w:val="center"/>
            </w:pPr>
            <w:r w:rsidRPr="00AE2A71">
              <w:rPr>
                <w:b/>
                <w:bCs/>
                <w:lang w:val="en-US"/>
              </w:rPr>
              <w:t>Band [GHz]</w:t>
            </w:r>
          </w:p>
        </w:tc>
        <w:tc>
          <w:tcPr>
            <w:tcW w:w="784" w:type="dxa"/>
          </w:tcPr>
          <w:p w:rsidR="00F636DF" w:rsidRDefault="00F636DF" w:rsidP="004E751C">
            <w:pPr>
              <w:jc w:val="center"/>
            </w:pPr>
            <w:r w:rsidRPr="00AE2A71">
              <w:rPr>
                <w:b/>
                <w:bCs/>
                <w:lang w:val="en-US"/>
              </w:rPr>
              <w:t>30</w:t>
            </w:r>
          </w:p>
        </w:tc>
        <w:tc>
          <w:tcPr>
            <w:tcW w:w="784" w:type="dxa"/>
          </w:tcPr>
          <w:p w:rsidR="00F636DF" w:rsidRDefault="00F636DF" w:rsidP="004E751C">
            <w:pPr>
              <w:jc w:val="center"/>
            </w:pPr>
            <w:r w:rsidRPr="00AE2A71">
              <w:rPr>
                <w:b/>
                <w:bCs/>
                <w:lang w:val="en-US"/>
              </w:rPr>
              <w:t>45</w:t>
            </w:r>
          </w:p>
        </w:tc>
        <w:tc>
          <w:tcPr>
            <w:tcW w:w="784" w:type="dxa"/>
          </w:tcPr>
          <w:p w:rsidR="00F636DF" w:rsidRDefault="00F636DF" w:rsidP="004E751C">
            <w:pPr>
              <w:jc w:val="center"/>
            </w:pPr>
            <w:r w:rsidRPr="00AE2A71">
              <w:rPr>
                <w:b/>
                <w:bCs/>
                <w:lang w:val="en-US"/>
              </w:rPr>
              <w:t>70</w:t>
            </w:r>
          </w:p>
        </w:tc>
      </w:tr>
      <w:tr w:rsidR="00F636DF" w:rsidTr="004E751C">
        <w:trPr>
          <w:jc w:val="center"/>
        </w:trPr>
        <w:tc>
          <w:tcPr>
            <w:tcW w:w="1416" w:type="dxa"/>
          </w:tcPr>
          <w:p w:rsidR="00F636DF" w:rsidRDefault="00F636DF" w:rsidP="004E751C">
            <w:pPr>
              <w:jc w:val="center"/>
            </w:pPr>
            <w:r w:rsidRPr="00AE2A71">
              <w:rPr>
                <w:b/>
                <w:bCs/>
                <w:lang w:val="en-US"/>
              </w:rPr>
              <w:t>UMa</w:t>
            </w:r>
          </w:p>
        </w:tc>
        <w:tc>
          <w:tcPr>
            <w:tcW w:w="784" w:type="dxa"/>
          </w:tcPr>
          <w:p w:rsidR="00F636DF" w:rsidRDefault="00F636DF" w:rsidP="004E751C">
            <w:pPr>
              <w:jc w:val="center"/>
            </w:pPr>
            <w:r w:rsidRPr="001E34EC">
              <w:rPr>
                <w:rFonts w:cs="Arial"/>
                <w:bCs/>
                <w:kern w:val="24"/>
                <w:lang w:val="en-US"/>
              </w:rPr>
              <w:t>-108.7</w:t>
            </w:r>
          </w:p>
        </w:tc>
        <w:tc>
          <w:tcPr>
            <w:tcW w:w="784" w:type="dxa"/>
          </w:tcPr>
          <w:p w:rsidR="00F636DF" w:rsidRDefault="00F636DF" w:rsidP="004E751C">
            <w:pPr>
              <w:jc w:val="center"/>
            </w:pPr>
            <w:r w:rsidRPr="001E34EC">
              <w:rPr>
                <w:rFonts w:cs="Arial"/>
                <w:bCs/>
                <w:kern w:val="24"/>
                <w:lang w:val="en-US"/>
              </w:rPr>
              <w:t>-</w:t>
            </w:r>
          </w:p>
        </w:tc>
        <w:tc>
          <w:tcPr>
            <w:tcW w:w="784" w:type="dxa"/>
          </w:tcPr>
          <w:p w:rsidR="00F636DF" w:rsidRDefault="00F636DF" w:rsidP="004E751C">
            <w:pPr>
              <w:jc w:val="center"/>
            </w:pPr>
            <w:r w:rsidRPr="001E34EC">
              <w:rPr>
                <w:rFonts w:cs="Arial"/>
                <w:bCs/>
                <w:kern w:val="24"/>
                <w:lang w:val="en-US"/>
              </w:rPr>
              <w:t>-</w:t>
            </w:r>
          </w:p>
        </w:tc>
      </w:tr>
      <w:tr w:rsidR="00F636DF" w:rsidTr="004E751C">
        <w:trPr>
          <w:jc w:val="center"/>
        </w:trPr>
        <w:tc>
          <w:tcPr>
            <w:tcW w:w="1416" w:type="dxa"/>
          </w:tcPr>
          <w:p w:rsidR="00F636DF" w:rsidRDefault="00F636DF" w:rsidP="004E751C">
            <w:pPr>
              <w:jc w:val="center"/>
            </w:pPr>
            <w:r w:rsidRPr="00AE2A71">
              <w:rPr>
                <w:b/>
                <w:bCs/>
                <w:lang w:val="en-US"/>
              </w:rPr>
              <w:t>UMi</w:t>
            </w:r>
          </w:p>
        </w:tc>
        <w:tc>
          <w:tcPr>
            <w:tcW w:w="784" w:type="dxa"/>
          </w:tcPr>
          <w:p w:rsidR="00F636DF" w:rsidRDefault="00F636DF" w:rsidP="004E751C">
            <w:pPr>
              <w:jc w:val="center"/>
            </w:pPr>
            <w:r w:rsidRPr="001E34EC">
              <w:rPr>
                <w:rFonts w:cs="Arial"/>
                <w:kern w:val="24"/>
                <w:lang w:val="en-US"/>
              </w:rPr>
              <w:t>-113.1</w:t>
            </w:r>
          </w:p>
        </w:tc>
        <w:tc>
          <w:tcPr>
            <w:tcW w:w="784" w:type="dxa"/>
          </w:tcPr>
          <w:p w:rsidR="00F636DF" w:rsidRDefault="00F636DF" w:rsidP="004E751C">
            <w:pPr>
              <w:jc w:val="center"/>
            </w:pPr>
            <w:r w:rsidRPr="001E34EC">
              <w:rPr>
                <w:rFonts w:cs="Arial"/>
                <w:kern w:val="24"/>
                <w:lang w:val="en-US"/>
              </w:rPr>
              <w:t>-112.8</w:t>
            </w:r>
          </w:p>
        </w:tc>
        <w:tc>
          <w:tcPr>
            <w:tcW w:w="784" w:type="dxa"/>
          </w:tcPr>
          <w:p w:rsidR="00F636DF" w:rsidRDefault="00F636DF" w:rsidP="004E751C">
            <w:pPr>
              <w:jc w:val="center"/>
            </w:pPr>
            <w:r w:rsidRPr="001E34EC">
              <w:rPr>
                <w:rFonts w:cs="Arial"/>
                <w:kern w:val="24"/>
                <w:lang w:val="en-US"/>
              </w:rPr>
              <w:t>-114.8</w:t>
            </w:r>
          </w:p>
        </w:tc>
      </w:tr>
      <w:tr w:rsidR="00F636DF" w:rsidTr="004E751C">
        <w:trPr>
          <w:jc w:val="center"/>
        </w:trPr>
        <w:tc>
          <w:tcPr>
            <w:tcW w:w="1416" w:type="dxa"/>
          </w:tcPr>
          <w:p w:rsidR="00F636DF" w:rsidRDefault="00F636DF" w:rsidP="004E751C">
            <w:pPr>
              <w:jc w:val="center"/>
            </w:pPr>
            <w:r w:rsidRPr="00AE2A71">
              <w:rPr>
                <w:b/>
                <w:bCs/>
                <w:lang w:val="en-US"/>
              </w:rPr>
              <w:t>InH</w:t>
            </w:r>
          </w:p>
        </w:tc>
        <w:tc>
          <w:tcPr>
            <w:tcW w:w="784" w:type="dxa"/>
          </w:tcPr>
          <w:p w:rsidR="00F636DF" w:rsidRDefault="00F636DF" w:rsidP="004E751C">
            <w:pPr>
              <w:jc w:val="center"/>
            </w:pPr>
            <w:r w:rsidRPr="001E34EC">
              <w:rPr>
                <w:rFonts w:cs="Arial"/>
                <w:kern w:val="24"/>
                <w:lang w:val="en-US"/>
              </w:rPr>
              <w:t>-105.8</w:t>
            </w:r>
          </w:p>
        </w:tc>
        <w:tc>
          <w:tcPr>
            <w:tcW w:w="784" w:type="dxa"/>
          </w:tcPr>
          <w:p w:rsidR="00F636DF" w:rsidRDefault="00F636DF" w:rsidP="004E751C">
            <w:pPr>
              <w:jc w:val="center"/>
            </w:pPr>
            <w:r w:rsidRPr="001E34EC">
              <w:rPr>
                <w:rFonts w:cs="Arial"/>
                <w:kern w:val="24"/>
                <w:lang w:val="en-US"/>
              </w:rPr>
              <w:t>-103.7</w:t>
            </w:r>
          </w:p>
        </w:tc>
        <w:tc>
          <w:tcPr>
            <w:tcW w:w="784" w:type="dxa"/>
          </w:tcPr>
          <w:p w:rsidR="00F636DF" w:rsidRDefault="00F636DF" w:rsidP="004E751C">
            <w:pPr>
              <w:jc w:val="center"/>
            </w:pPr>
            <w:r w:rsidRPr="001E34EC">
              <w:rPr>
                <w:rFonts w:cs="Arial"/>
                <w:kern w:val="24"/>
                <w:lang w:val="en-US"/>
              </w:rPr>
              <w:t>-103.5</w:t>
            </w:r>
          </w:p>
        </w:tc>
      </w:tr>
    </w:tbl>
    <w:p w:rsidR="00C5753D" w:rsidRPr="004B1518" w:rsidRDefault="001E34EC" w:rsidP="001E34EC">
      <w:pPr>
        <w:pStyle w:val="Heading2"/>
      </w:pPr>
      <w:r w:rsidRPr="004B1518">
        <w:t xml:space="preserve">Noise </w:t>
      </w:r>
      <w:r w:rsidR="00657247" w:rsidRPr="004B1518">
        <w:t>Floor Rise</w:t>
      </w:r>
    </w:p>
    <w:p w:rsidR="00C5753D" w:rsidRDefault="00C5753D" w:rsidP="00C5753D">
      <w:r>
        <w:t>According to given percentiles of UL interference levels (I), we can calculate the Noise Floor Rise (NFR) by</w:t>
      </w:r>
    </w:p>
    <w:p w:rsidR="00C5753D" w:rsidRPr="004E751C" w:rsidRDefault="00C5753D" w:rsidP="00C5753D">
      <w:pPr>
        <w:jc w:val="right"/>
        <w:rPr>
          <w:rFonts w:ascii="Cambria Math" w:hAnsi="Cambria Math"/>
          <w:lang w:val="sv-SE"/>
        </w:rPr>
      </w:pPr>
      <w:r w:rsidRPr="004E751C">
        <w:rPr>
          <w:rFonts w:ascii="Cambria Math" w:hAnsi="Cambria Math"/>
          <w:lang w:val="sv-SE"/>
        </w:rPr>
        <w:t>NFR(I)[dB]=(I+CS)[dB]-CS[dB]</w:t>
      </w:r>
      <w:r>
        <w:rPr>
          <w:rFonts w:ascii="Cambria Math" w:hAnsi="Cambria Math"/>
          <w:lang w:val="sv-SE"/>
        </w:rPr>
        <w:t xml:space="preserve">,                                                                       </w:t>
      </w:r>
      <w:r w:rsidRPr="004E751C">
        <w:rPr>
          <w:rFonts w:ascii="Cambria Math" w:hAnsi="Cambria Math"/>
          <w:lang w:val="sv-SE"/>
        </w:rPr>
        <w:t>(</w:t>
      </w:r>
      <w:r>
        <w:rPr>
          <w:rFonts w:ascii="Cambria Math" w:hAnsi="Cambria Math"/>
          <w:lang w:val="sv-SE"/>
        </w:rPr>
        <w:t>3</w:t>
      </w:r>
      <w:r w:rsidRPr="004E751C">
        <w:rPr>
          <w:rFonts w:ascii="Cambria Math" w:hAnsi="Cambria Math"/>
          <w:lang w:val="sv-SE"/>
        </w:rPr>
        <w:t>)</w:t>
      </w:r>
    </w:p>
    <w:p w:rsidR="00C5753D" w:rsidRDefault="00C5753D" w:rsidP="00C5753D">
      <w:r>
        <w:rPr>
          <w:lang w:val="en-US"/>
        </w:rPr>
        <w:t>where</w:t>
      </w:r>
      <w:r w:rsidRPr="004E751C">
        <w:rPr>
          <w:lang w:val="en-US"/>
        </w:rPr>
        <w:t xml:space="preserve">, </w:t>
      </w:r>
      <w:r w:rsidRPr="004E751C">
        <w:rPr>
          <w:rFonts w:ascii="Cambria Math" w:hAnsi="Cambria Math"/>
        </w:rPr>
        <w:t>CS</w:t>
      </w:r>
      <w:r>
        <w:t xml:space="preserve"> refers to the </w:t>
      </w:r>
      <w:r w:rsidRPr="00A82060">
        <w:t>Conducted</w:t>
      </w:r>
      <w:r>
        <w:t xml:space="preserve"> Sensitivity, which can be formulated as</w:t>
      </w:r>
    </w:p>
    <w:p w:rsidR="001E34EC" w:rsidRPr="004B1518" w:rsidRDefault="00C5753D" w:rsidP="004B1518">
      <w:pPr>
        <w:jc w:val="right"/>
        <w:rPr>
          <w:rFonts w:ascii="Cambria Math" w:hAnsi="Cambria Math"/>
          <w:lang w:val="sv-SE"/>
        </w:rPr>
      </w:pPr>
      <w:r w:rsidRPr="004B1518">
        <w:rPr>
          <w:rFonts w:ascii="Cambria Math" w:hAnsi="Cambria Math"/>
        </w:rPr>
        <w:t>CS</w:t>
      </w:r>
      <w:r w:rsidR="00B15405" w:rsidRPr="004B1518">
        <w:rPr>
          <w:rFonts w:ascii="Cambria Math" w:hAnsi="Cambria Math"/>
        </w:rPr>
        <w:t>[dB]</w:t>
      </w:r>
      <w:r w:rsidRPr="004B1518">
        <w:rPr>
          <w:rFonts w:ascii="Cambria Math" w:hAnsi="Cambria Math"/>
        </w:rPr>
        <w:t>= -174 + NF</w:t>
      </w:r>
      <w:r w:rsidR="005604DC" w:rsidRPr="004B1518">
        <w:rPr>
          <w:rFonts w:ascii="Cambria Math" w:hAnsi="Cambria Math"/>
        </w:rPr>
        <w:t>[dB]</w:t>
      </w:r>
      <w:r w:rsidRPr="004B1518">
        <w:rPr>
          <w:rFonts w:ascii="Cambria Math" w:hAnsi="Cambria Math"/>
        </w:rPr>
        <w:t xml:space="preserve"> + 10 log</w:t>
      </w:r>
      <w:r w:rsidR="00972B32" w:rsidRPr="004B1518">
        <w:rPr>
          <w:rFonts w:ascii="Cambria Math" w:hAnsi="Cambria Math"/>
        </w:rPr>
        <w:t>(</w:t>
      </w:r>
      <w:r w:rsidRPr="004B1518">
        <w:rPr>
          <w:rFonts w:ascii="Cambria Math" w:hAnsi="Cambria Math"/>
        </w:rPr>
        <w:t>BW</w:t>
      </w:r>
      <w:r w:rsidR="00972B32" w:rsidRPr="004B1518">
        <w:rPr>
          <w:rFonts w:ascii="Cambria Math" w:hAnsi="Cambria Math"/>
        </w:rPr>
        <w:t>)</w:t>
      </w:r>
      <w:r w:rsidRPr="004B1518">
        <w:rPr>
          <w:rFonts w:ascii="Cambria Math" w:hAnsi="Cambria Math"/>
        </w:rPr>
        <w:t xml:space="preserve"> + SINR</w:t>
      </w:r>
      <w:r w:rsidR="00E27DCB" w:rsidRPr="004B1518">
        <w:rPr>
          <w:rFonts w:ascii="Cambria Math" w:hAnsi="Cambria Math"/>
        </w:rPr>
        <w:t>[dB]</w:t>
      </w:r>
      <w:r w:rsidRPr="004B1518">
        <w:rPr>
          <w:rFonts w:ascii="Cambria Math" w:hAnsi="Cambria Math"/>
        </w:rPr>
        <w:t xml:space="preserve">.                                                    </w:t>
      </w:r>
      <w:r w:rsidRPr="004B1518">
        <w:rPr>
          <w:rFonts w:ascii="Cambria Math" w:hAnsi="Cambria Math"/>
          <w:lang w:val="sv-SE"/>
        </w:rPr>
        <w:t>(4)</w:t>
      </w:r>
    </w:p>
    <w:p w:rsidR="001E34EC" w:rsidRPr="004B1518" w:rsidRDefault="001E34EC" w:rsidP="004B1518">
      <w:pPr>
        <w:pStyle w:val="Heading3"/>
      </w:pPr>
      <w:r w:rsidRPr="004B1518">
        <w:t xml:space="preserve">Noise floor rise at 50% </w:t>
      </w:r>
      <w:r w:rsidR="005922EC">
        <w:t xml:space="preserve">UL </w:t>
      </w:r>
      <w:r w:rsidRPr="004B1518">
        <w:t>interference</w:t>
      </w:r>
    </w:p>
    <w:p w:rsidR="008C657C" w:rsidRDefault="001D76BF" w:rsidP="008C657C">
      <w:r>
        <w:t xml:space="preserve">We have explained this in more detail in one of our companion papers </w:t>
      </w:r>
      <w:r>
        <w:fldChar w:fldCharType="begin"/>
      </w:r>
      <w:r>
        <w:instrText xml:space="preserve"> REF _Ref478121107 \r \h </w:instrText>
      </w:r>
      <w:r>
        <w:fldChar w:fldCharType="separate"/>
      </w:r>
      <w:r>
        <w:t>[4]</w:t>
      </w:r>
      <w:r>
        <w:fldChar w:fldCharType="end"/>
      </w:r>
      <w:r>
        <w:t xml:space="preserve">. </w:t>
      </w:r>
      <w:r w:rsidR="008C657C">
        <w:t xml:space="preserve">Using </w:t>
      </w:r>
      <w:r w:rsidR="00C73086">
        <w:t xml:space="preserve">equations </w:t>
      </w:r>
      <w:r w:rsidR="008C657C">
        <w:t>(</w:t>
      </w:r>
      <w:r w:rsidR="00C73086">
        <w:t>3</w:t>
      </w:r>
      <w:r w:rsidR="008C657C">
        <w:t>) and (</w:t>
      </w:r>
      <w:r w:rsidR="00C73086">
        <w:t>4</w:t>
      </w:r>
      <w:r w:rsidR="008C657C">
        <w:t>)</w:t>
      </w:r>
      <w:r>
        <w:t xml:space="preserve"> and interference levels in Tables 1 and 2,</w:t>
      </w:r>
      <w:r w:rsidR="008C657C">
        <w:t xml:space="preserve"> we can calculate the noise floor rise for 50% UL interference as in Tables </w:t>
      </w:r>
      <w:r w:rsidR="00680F84">
        <w:t>5</w:t>
      </w:r>
      <w:r w:rsidR="008C657C">
        <w:t xml:space="preserve">, and </w:t>
      </w:r>
      <w:r w:rsidR="00680F84">
        <w:t>6</w:t>
      </w:r>
      <w:r w:rsidR="008C657C">
        <w:t>.</w:t>
      </w:r>
    </w:p>
    <w:p w:rsidR="001D76BF" w:rsidRDefault="001D76BF" w:rsidP="008C657C"/>
    <w:p w:rsidR="001D76BF" w:rsidRDefault="001D76BF" w:rsidP="008C657C"/>
    <w:p w:rsidR="007B7B61" w:rsidRPr="009A7A31" w:rsidRDefault="007B7B61">
      <w:pPr>
        <w:jc w:val="center"/>
        <w:rPr>
          <w:b/>
          <w:bCs/>
        </w:rPr>
      </w:pPr>
      <w:r>
        <w:rPr>
          <w:b/>
          <w:bCs/>
          <w:lang w:val="en-US"/>
        </w:rPr>
        <w:lastRenderedPageBreak/>
        <w:t>Table</w:t>
      </w:r>
      <w:r w:rsidR="00AF01D8">
        <w:rPr>
          <w:b/>
          <w:bCs/>
          <w:lang w:val="en-US"/>
        </w:rPr>
        <w:t xml:space="preserve"> </w:t>
      </w:r>
      <w:r w:rsidR="00AC19AC">
        <w:rPr>
          <w:b/>
          <w:bCs/>
          <w:lang w:val="en-US"/>
        </w:rPr>
        <w:t>5</w:t>
      </w:r>
      <w:r>
        <w:rPr>
          <w:b/>
          <w:bCs/>
          <w:lang w:val="en-US"/>
        </w:rPr>
        <w:t xml:space="preserve">: </w:t>
      </w:r>
      <w:r w:rsidR="00142836" w:rsidRPr="000B7A49">
        <w:rPr>
          <w:b/>
          <w:bCs/>
          <w:lang w:val="en-US"/>
        </w:rPr>
        <w:t xml:space="preserve">Noise floor rise at </w:t>
      </w:r>
      <w:r w:rsidR="00142836">
        <w:rPr>
          <w:b/>
          <w:bCs/>
          <w:lang w:val="en-US"/>
        </w:rPr>
        <w:t>50</w:t>
      </w:r>
      <w:r w:rsidR="00142836" w:rsidRPr="000B7A49">
        <w:rPr>
          <w:b/>
          <w:bCs/>
          <w:lang w:val="en-US"/>
        </w:rPr>
        <w:t xml:space="preserve">% UL interference with FB </w:t>
      </w:r>
      <w:r w:rsidR="00142836" w:rsidRPr="000B7A49">
        <w:rPr>
          <w:b/>
          <w:bCs/>
        </w:rPr>
        <w:t>[</w:t>
      </w:r>
      <w:r w:rsidR="00142836" w:rsidRPr="000B7A49">
        <w:rPr>
          <w:b/>
          <w:bCs/>
          <w:lang w:val="en-US"/>
        </w:rPr>
        <w:t>dB]</w:t>
      </w:r>
      <w:r w:rsidR="00142836">
        <w:rPr>
          <w:b/>
          <w:bCs/>
        </w:rPr>
        <w:t>.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416"/>
        <w:gridCol w:w="828"/>
        <w:gridCol w:w="828"/>
        <w:gridCol w:w="828"/>
      </w:tblGrid>
      <w:tr w:rsidR="00D62544" w:rsidTr="00D62544">
        <w:trPr>
          <w:jc w:val="center"/>
        </w:trPr>
        <w:tc>
          <w:tcPr>
            <w:tcW w:w="1416" w:type="dxa"/>
          </w:tcPr>
          <w:p w:rsidR="00D62544" w:rsidRDefault="00D62544" w:rsidP="00D62544">
            <w:pPr>
              <w:jc w:val="center"/>
            </w:pPr>
            <w:r w:rsidRPr="001E34EC">
              <w:rPr>
                <w:b/>
                <w:bCs/>
                <w:lang w:val="en-US"/>
              </w:rPr>
              <w:t>Band [GHz]</w:t>
            </w:r>
          </w:p>
        </w:tc>
        <w:tc>
          <w:tcPr>
            <w:tcW w:w="828" w:type="dxa"/>
          </w:tcPr>
          <w:p w:rsidR="00D62544" w:rsidRDefault="00D62544" w:rsidP="00D62544">
            <w:pPr>
              <w:jc w:val="center"/>
            </w:pPr>
            <w:r w:rsidRPr="001E34EC">
              <w:rPr>
                <w:b/>
                <w:bCs/>
                <w:lang w:val="en-US"/>
              </w:rPr>
              <w:t>30</w:t>
            </w:r>
          </w:p>
        </w:tc>
        <w:tc>
          <w:tcPr>
            <w:tcW w:w="828" w:type="dxa"/>
          </w:tcPr>
          <w:p w:rsidR="00D62544" w:rsidRDefault="00D62544" w:rsidP="00D62544">
            <w:pPr>
              <w:jc w:val="center"/>
            </w:pPr>
            <w:r w:rsidRPr="001E34EC">
              <w:rPr>
                <w:b/>
                <w:bCs/>
                <w:lang w:val="en-US"/>
              </w:rPr>
              <w:t>45</w:t>
            </w:r>
          </w:p>
        </w:tc>
        <w:tc>
          <w:tcPr>
            <w:tcW w:w="828" w:type="dxa"/>
          </w:tcPr>
          <w:p w:rsidR="00D62544" w:rsidRDefault="00D62544" w:rsidP="00D62544">
            <w:pPr>
              <w:jc w:val="center"/>
            </w:pPr>
            <w:r w:rsidRPr="001E34EC">
              <w:rPr>
                <w:b/>
                <w:bCs/>
                <w:lang w:val="en-US"/>
              </w:rPr>
              <w:t>70</w:t>
            </w:r>
          </w:p>
        </w:tc>
      </w:tr>
      <w:tr w:rsidR="00D62544" w:rsidTr="00D62544">
        <w:trPr>
          <w:jc w:val="center"/>
        </w:trPr>
        <w:tc>
          <w:tcPr>
            <w:tcW w:w="1416" w:type="dxa"/>
          </w:tcPr>
          <w:p w:rsidR="00D62544" w:rsidRDefault="00D62544" w:rsidP="00D62544">
            <w:pPr>
              <w:jc w:val="center"/>
            </w:pPr>
            <w:r w:rsidRPr="001E34EC">
              <w:rPr>
                <w:b/>
                <w:bCs/>
                <w:lang w:val="en-US"/>
              </w:rPr>
              <w:t>UMa</w:t>
            </w:r>
          </w:p>
        </w:tc>
        <w:tc>
          <w:tcPr>
            <w:tcW w:w="828" w:type="dxa"/>
          </w:tcPr>
          <w:p w:rsidR="00D62544" w:rsidRDefault="00D62544" w:rsidP="00D62544">
            <w:pPr>
              <w:jc w:val="center"/>
            </w:pPr>
            <w:r w:rsidRPr="000B7A49">
              <w:rPr>
                <w:rFonts w:cs="Arial"/>
                <w:bCs/>
                <w:color w:val="000000"/>
                <w:kern w:val="24"/>
                <w:lang w:val="en-US"/>
              </w:rPr>
              <w:t>0.0058</w:t>
            </w:r>
          </w:p>
        </w:tc>
        <w:tc>
          <w:tcPr>
            <w:tcW w:w="828" w:type="dxa"/>
          </w:tcPr>
          <w:p w:rsidR="00D62544" w:rsidRDefault="00D62544" w:rsidP="00D62544">
            <w:pPr>
              <w:jc w:val="center"/>
            </w:pPr>
            <w:r w:rsidRPr="000B7A49">
              <w:rPr>
                <w:rFonts w:cs="Arial"/>
                <w:bCs/>
                <w:color w:val="000000"/>
                <w:kern w:val="24"/>
                <w:lang w:val="en-US"/>
              </w:rPr>
              <w:t>-</w:t>
            </w:r>
          </w:p>
        </w:tc>
        <w:tc>
          <w:tcPr>
            <w:tcW w:w="828" w:type="dxa"/>
          </w:tcPr>
          <w:p w:rsidR="00D62544" w:rsidRDefault="00D62544" w:rsidP="00D62544">
            <w:pPr>
              <w:jc w:val="center"/>
            </w:pPr>
            <w:r w:rsidRPr="000B7A49">
              <w:rPr>
                <w:rFonts w:cs="Arial"/>
                <w:bCs/>
                <w:color w:val="000000"/>
                <w:kern w:val="24"/>
                <w:lang w:val="en-US"/>
              </w:rPr>
              <w:t>-</w:t>
            </w:r>
          </w:p>
        </w:tc>
      </w:tr>
      <w:tr w:rsidR="00D62544" w:rsidTr="00D62544">
        <w:trPr>
          <w:jc w:val="center"/>
        </w:trPr>
        <w:tc>
          <w:tcPr>
            <w:tcW w:w="1416" w:type="dxa"/>
          </w:tcPr>
          <w:p w:rsidR="00D62544" w:rsidRDefault="00D62544" w:rsidP="00D62544">
            <w:pPr>
              <w:jc w:val="center"/>
            </w:pPr>
            <w:r w:rsidRPr="001E34EC">
              <w:rPr>
                <w:b/>
                <w:bCs/>
                <w:lang w:val="en-US"/>
              </w:rPr>
              <w:t>UMi</w:t>
            </w:r>
          </w:p>
        </w:tc>
        <w:tc>
          <w:tcPr>
            <w:tcW w:w="828" w:type="dxa"/>
          </w:tcPr>
          <w:p w:rsidR="00D62544" w:rsidRDefault="00D62544" w:rsidP="00D62544">
            <w:pPr>
              <w:jc w:val="center"/>
            </w:pPr>
            <w:r w:rsidRPr="000B7A49">
              <w:rPr>
                <w:rFonts w:cs="Arial"/>
                <w:color w:val="000000"/>
                <w:kern w:val="24"/>
                <w:lang w:val="en-US"/>
              </w:rPr>
              <w:t>0.0041</w:t>
            </w:r>
          </w:p>
        </w:tc>
        <w:tc>
          <w:tcPr>
            <w:tcW w:w="828" w:type="dxa"/>
          </w:tcPr>
          <w:p w:rsidR="00D62544" w:rsidRDefault="00D62544" w:rsidP="00D62544">
            <w:pPr>
              <w:jc w:val="center"/>
            </w:pPr>
            <w:r w:rsidRPr="000B7A49">
              <w:rPr>
                <w:rFonts w:cs="Arial"/>
                <w:color w:val="000000"/>
                <w:kern w:val="24"/>
                <w:lang w:val="en-US"/>
              </w:rPr>
              <w:t>0.0041</w:t>
            </w:r>
          </w:p>
        </w:tc>
        <w:tc>
          <w:tcPr>
            <w:tcW w:w="828" w:type="dxa"/>
          </w:tcPr>
          <w:p w:rsidR="00D62544" w:rsidRDefault="00D62544" w:rsidP="00D62544">
            <w:pPr>
              <w:jc w:val="center"/>
            </w:pPr>
            <w:r w:rsidRPr="000B7A49">
              <w:rPr>
                <w:rFonts w:cs="Arial"/>
                <w:color w:val="000000"/>
                <w:kern w:val="24"/>
                <w:lang w:val="en-US"/>
              </w:rPr>
              <w:t>0.0026</w:t>
            </w:r>
          </w:p>
        </w:tc>
      </w:tr>
      <w:tr w:rsidR="00D62544" w:rsidTr="00D62544">
        <w:trPr>
          <w:jc w:val="center"/>
        </w:trPr>
        <w:tc>
          <w:tcPr>
            <w:tcW w:w="1416" w:type="dxa"/>
          </w:tcPr>
          <w:p w:rsidR="00D62544" w:rsidRDefault="00D62544" w:rsidP="00D62544">
            <w:pPr>
              <w:jc w:val="center"/>
            </w:pPr>
            <w:r w:rsidRPr="001E34EC">
              <w:rPr>
                <w:b/>
                <w:bCs/>
                <w:lang w:val="en-US"/>
              </w:rPr>
              <w:t>InH</w:t>
            </w:r>
          </w:p>
        </w:tc>
        <w:tc>
          <w:tcPr>
            <w:tcW w:w="828" w:type="dxa"/>
          </w:tcPr>
          <w:p w:rsidR="00D62544" w:rsidRDefault="00D62544" w:rsidP="00D62544">
            <w:pPr>
              <w:jc w:val="center"/>
            </w:pPr>
            <w:r w:rsidRPr="000B7A49">
              <w:rPr>
                <w:rFonts w:cs="Arial"/>
                <w:color w:val="000000"/>
                <w:kern w:val="24"/>
                <w:lang w:val="en-US"/>
              </w:rPr>
              <w:t>0.0625</w:t>
            </w:r>
          </w:p>
        </w:tc>
        <w:tc>
          <w:tcPr>
            <w:tcW w:w="828" w:type="dxa"/>
          </w:tcPr>
          <w:p w:rsidR="00D62544" w:rsidRDefault="00D62544" w:rsidP="00D62544">
            <w:pPr>
              <w:jc w:val="center"/>
            </w:pPr>
            <w:r w:rsidRPr="000B7A49">
              <w:rPr>
                <w:rFonts w:cs="Arial"/>
                <w:color w:val="000000"/>
                <w:kern w:val="24"/>
                <w:lang w:val="en-US"/>
              </w:rPr>
              <w:t>0.0654</w:t>
            </w:r>
          </w:p>
        </w:tc>
        <w:tc>
          <w:tcPr>
            <w:tcW w:w="828" w:type="dxa"/>
          </w:tcPr>
          <w:p w:rsidR="00D62544" w:rsidRDefault="00D62544" w:rsidP="00D62544">
            <w:pPr>
              <w:jc w:val="center"/>
            </w:pPr>
            <w:r w:rsidRPr="000B7A49">
              <w:rPr>
                <w:rFonts w:cs="Arial"/>
                <w:color w:val="000000"/>
                <w:kern w:val="24"/>
                <w:lang w:val="en-US"/>
              </w:rPr>
              <w:t>0.0618</w:t>
            </w:r>
          </w:p>
        </w:tc>
      </w:tr>
    </w:tbl>
    <w:p w:rsidR="00343572" w:rsidRDefault="00343572" w:rsidP="007B7B61"/>
    <w:p w:rsidR="00142836" w:rsidRPr="009A7A31" w:rsidRDefault="00142836" w:rsidP="00142836">
      <w:pPr>
        <w:jc w:val="center"/>
        <w:rPr>
          <w:b/>
          <w:bCs/>
        </w:rPr>
      </w:pPr>
      <w:r>
        <w:rPr>
          <w:b/>
          <w:bCs/>
          <w:lang w:val="en-US"/>
        </w:rPr>
        <w:t>Table</w:t>
      </w:r>
      <w:r w:rsidR="00AF01D8">
        <w:rPr>
          <w:b/>
          <w:bCs/>
          <w:lang w:val="en-US"/>
        </w:rPr>
        <w:t xml:space="preserve"> </w:t>
      </w:r>
      <w:r w:rsidR="00AC19AC">
        <w:rPr>
          <w:b/>
          <w:bCs/>
          <w:lang w:val="en-US"/>
        </w:rPr>
        <w:t>6</w:t>
      </w:r>
      <w:r>
        <w:rPr>
          <w:b/>
          <w:bCs/>
          <w:lang w:val="en-US"/>
        </w:rPr>
        <w:t xml:space="preserve">: </w:t>
      </w:r>
      <w:r w:rsidRPr="000B7A49">
        <w:rPr>
          <w:b/>
          <w:bCs/>
          <w:lang w:val="en-US"/>
        </w:rPr>
        <w:t xml:space="preserve">Noise floor rise at </w:t>
      </w:r>
      <w:r>
        <w:rPr>
          <w:b/>
          <w:bCs/>
          <w:lang w:val="en-US"/>
        </w:rPr>
        <w:t>50</w:t>
      </w:r>
      <w:r w:rsidRPr="000B7A49">
        <w:rPr>
          <w:b/>
          <w:bCs/>
          <w:lang w:val="en-US"/>
        </w:rPr>
        <w:t>% UL interference with F</w:t>
      </w:r>
      <w:r>
        <w:rPr>
          <w:b/>
          <w:bCs/>
          <w:lang w:val="en-US"/>
        </w:rPr>
        <w:t>TP</w:t>
      </w:r>
      <w:r w:rsidRPr="000B7A49">
        <w:rPr>
          <w:b/>
          <w:bCs/>
          <w:lang w:val="en-US"/>
        </w:rPr>
        <w:t xml:space="preserve"> </w:t>
      </w:r>
      <w:r w:rsidRPr="000B7A49">
        <w:rPr>
          <w:b/>
          <w:bCs/>
        </w:rPr>
        <w:t>[</w:t>
      </w:r>
      <w:r w:rsidRPr="000B7A49">
        <w:rPr>
          <w:b/>
          <w:bCs/>
          <w:lang w:val="en-US"/>
        </w:rPr>
        <w:t>dB]</w:t>
      </w:r>
      <w:r>
        <w:rPr>
          <w:b/>
          <w:bCs/>
        </w:rPr>
        <w:t>.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416"/>
        <w:gridCol w:w="828"/>
        <w:gridCol w:w="828"/>
        <w:gridCol w:w="828"/>
      </w:tblGrid>
      <w:tr w:rsidR="00D62544" w:rsidTr="009A7A31">
        <w:trPr>
          <w:jc w:val="center"/>
        </w:trPr>
        <w:tc>
          <w:tcPr>
            <w:tcW w:w="1416" w:type="dxa"/>
          </w:tcPr>
          <w:p w:rsidR="00D62544" w:rsidRDefault="00D62544" w:rsidP="00D62544">
            <w:pPr>
              <w:jc w:val="center"/>
            </w:pPr>
            <w:r w:rsidRPr="001E34EC">
              <w:rPr>
                <w:b/>
                <w:bCs/>
                <w:lang w:val="en-US"/>
              </w:rPr>
              <w:t>Band [GHz]</w:t>
            </w:r>
          </w:p>
        </w:tc>
        <w:tc>
          <w:tcPr>
            <w:tcW w:w="828" w:type="dxa"/>
          </w:tcPr>
          <w:p w:rsidR="00D62544" w:rsidRDefault="00D62544" w:rsidP="00D62544">
            <w:pPr>
              <w:jc w:val="center"/>
            </w:pPr>
            <w:r w:rsidRPr="001E34EC">
              <w:rPr>
                <w:b/>
                <w:bCs/>
                <w:lang w:val="en-US"/>
              </w:rPr>
              <w:t>30</w:t>
            </w:r>
          </w:p>
        </w:tc>
        <w:tc>
          <w:tcPr>
            <w:tcW w:w="828" w:type="dxa"/>
          </w:tcPr>
          <w:p w:rsidR="00D62544" w:rsidRDefault="00D62544" w:rsidP="00D62544">
            <w:pPr>
              <w:jc w:val="center"/>
            </w:pPr>
            <w:r w:rsidRPr="001E34EC">
              <w:rPr>
                <w:b/>
                <w:bCs/>
                <w:lang w:val="en-US"/>
              </w:rPr>
              <w:t>45</w:t>
            </w:r>
          </w:p>
        </w:tc>
        <w:tc>
          <w:tcPr>
            <w:tcW w:w="828" w:type="dxa"/>
          </w:tcPr>
          <w:p w:rsidR="00D62544" w:rsidRDefault="00D62544" w:rsidP="00D62544">
            <w:pPr>
              <w:jc w:val="center"/>
            </w:pPr>
            <w:r w:rsidRPr="001E34EC">
              <w:rPr>
                <w:b/>
                <w:bCs/>
                <w:lang w:val="en-US"/>
              </w:rPr>
              <w:t>70</w:t>
            </w:r>
          </w:p>
        </w:tc>
      </w:tr>
      <w:tr w:rsidR="00D62544" w:rsidTr="009A7A31">
        <w:trPr>
          <w:jc w:val="center"/>
        </w:trPr>
        <w:tc>
          <w:tcPr>
            <w:tcW w:w="1416" w:type="dxa"/>
          </w:tcPr>
          <w:p w:rsidR="00D62544" w:rsidRDefault="00D62544" w:rsidP="00D62544">
            <w:pPr>
              <w:jc w:val="center"/>
            </w:pPr>
            <w:r w:rsidRPr="001E34EC">
              <w:rPr>
                <w:b/>
                <w:bCs/>
                <w:lang w:val="en-US"/>
              </w:rPr>
              <w:t>UMa</w:t>
            </w:r>
          </w:p>
        </w:tc>
        <w:tc>
          <w:tcPr>
            <w:tcW w:w="828" w:type="dxa"/>
          </w:tcPr>
          <w:p w:rsidR="00D62544" w:rsidRDefault="00D62544" w:rsidP="00D62544">
            <w:pPr>
              <w:jc w:val="center"/>
            </w:pPr>
            <w:r w:rsidRPr="000B7A49">
              <w:rPr>
                <w:rFonts w:cs="Arial"/>
                <w:bCs/>
                <w:kern w:val="24"/>
                <w:lang w:val="en-US"/>
              </w:rPr>
              <w:t>0.0000</w:t>
            </w:r>
          </w:p>
        </w:tc>
        <w:tc>
          <w:tcPr>
            <w:tcW w:w="828" w:type="dxa"/>
          </w:tcPr>
          <w:p w:rsidR="00D62544" w:rsidRDefault="00D62544" w:rsidP="00D62544">
            <w:pPr>
              <w:jc w:val="center"/>
            </w:pPr>
            <w:r w:rsidRPr="000B7A49">
              <w:rPr>
                <w:rFonts w:cs="Arial"/>
                <w:bCs/>
                <w:kern w:val="24"/>
                <w:lang w:val="en-US"/>
              </w:rPr>
              <w:t>-</w:t>
            </w:r>
          </w:p>
        </w:tc>
        <w:tc>
          <w:tcPr>
            <w:tcW w:w="828" w:type="dxa"/>
          </w:tcPr>
          <w:p w:rsidR="00D62544" w:rsidRDefault="00D62544" w:rsidP="00D62544">
            <w:pPr>
              <w:jc w:val="center"/>
            </w:pPr>
            <w:r w:rsidRPr="000B7A49">
              <w:rPr>
                <w:rFonts w:cs="Arial"/>
                <w:bCs/>
                <w:kern w:val="24"/>
                <w:lang w:val="en-US"/>
              </w:rPr>
              <w:t>-</w:t>
            </w:r>
          </w:p>
        </w:tc>
      </w:tr>
      <w:tr w:rsidR="00D62544" w:rsidTr="009A7A31">
        <w:trPr>
          <w:jc w:val="center"/>
        </w:trPr>
        <w:tc>
          <w:tcPr>
            <w:tcW w:w="1416" w:type="dxa"/>
          </w:tcPr>
          <w:p w:rsidR="00D62544" w:rsidRDefault="00D62544" w:rsidP="00D62544">
            <w:pPr>
              <w:jc w:val="center"/>
            </w:pPr>
            <w:r w:rsidRPr="001E34EC">
              <w:rPr>
                <w:b/>
                <w:bCs/>
                <w:lang w:val="en-US"/>
              </w:rPr>
              <w:t>UMi</w:t>
            </w:r>
          </w:p>
        </w:tc>
        <w:tc>
          <w:tcPr>
            <w:tcW w:w="828" w:type="dxa"/>
          </w:tcPr>
          <w:p w:rsidR="00D62544" w:rsidRDefault="00D62544" w:rsidP="00D62544">
            <w:pPr>
              <w:jc w:val="center"/>
            </w:pPr>
            <w:r w:rsidRPr="000B7A49">
              <w:rPr>
                <w:rFonts w:cs="Arial"/>
                <w:kern w:val="24"/>
                <w:lang w:val="en-US"/>
              </w:rPr>
              <w:t>0.0000</w:t>
            </w:r>
          </w:p>
        </w:tc>
        <w:tc>
          <w:tcPr>
            <w:tcW w:w="828" w:type="dxa"/>
          </w:tcPr>
          <w:p w:rsidR="00D62544" w:rsidRDefault="00D62544" w:rsidP="00D62544">
            <w:pPr>
              <w:jc w:val="center"/>
            </w:pPr>
            <w:r w:rsidRPr="000B7A49">
              <w:rPr>
                <w:rFonts w:cs="Arial"/>
                <w:kern w:val="24"/>
                <w:lang w:val="en-US"/>
              </w:rPr>
              <w:t>0.0000</w:t>
            </w:r>
          </w:p>
        </w:tc>
        <w:tc>
          <w:tcPr>
            <w:tcW w:w="828" w:type="dxa"/>
          </w:tcPr>
          <w:p w:rsidR="00D62544" w:rsidRDefault="00D62544" w:rsidP="00D62544">
            <w:pPr>
              <w:jc w:val="center"/>
            </w:pPr>
            <w:r w:rsidRPr="000B7A49">
              <w:rPr>
                <w:rFonts w:cs="Arial"/>
                <w:kern w:val="24"/>
                <w:lang w:val="en-US"/>
              </w:rPr>
              <w:t>0.0000</w:t>
            </w:r>
          </w:p>
        </w:tc>
      </w:tr>
      <w:tr w:rsidR="00D62544" w:rsidTr="009A7A31">
        <w:trPr>
          <w:jc w:val="center"/>
        </w:trPr>
        <w:tc>
          <w:tcPr>
            <w:tcW w:w="1416" w:type="dxa"/>
          </w:tcPr>
          <w:p w:rsidR="00D62544" w:rsidRDefault="00D62544" w:rsidP="00D62544">
            <w:pPr>
              <w:jc w:val="center"/>
            </w:pPr>
            <w:r w:rsidRPr="001E34EC">
              <w:rPr>
                <w:b/>
                <w:bCs/>
                <w:lang w:val="en-US"/>
              </w:rPr>
              <w:t>InH</w:t>
            </w:r>
          </w:p>
        </w:tc>
        <w:tc>
          <w:tcPr>
            <w:tcW w:w="828" w:type="dxa"/>
          </w:tcPr>
          <w:p w:rsidR="00D62544" w:rsidRDefault="00D62544" w:rsidP="00D62544">
            <w:pPr>
              <w:jc w:val="center"/>
            </w:pPr>
            <w:r w:rsidRPr="000B7A49">
              <w:rPr>
                <w:rFonts w:cs="Arial"/>
                <w:kern w:val="24"/>
                <w:lang w:val="en-US"/>
              </w:rPr>
              <w:t>0.0000</w:t>
            </w:r>
          </w:p>
        </w:tc>
        <w:tc>
          <w:tcPr>
            <w:tcW w:w="828" w:type="dxa"/>
          </w:tcPr>
          <w:p w:rsidR="00D62544" w:rsidRDefault="00D62544" w:rsidP="00D62544">
            <w:pPr>
              <w:jc w:val="center"/>
            </w:pPr>
            <w:r w:rsidRPr="000B7A49">
              <w:rPr>
                <w:rFonts w:cs="Arial"/>
                <w:kern w:val="24"/>
                <w:lang w:val="en-US"/>
              </w:rPr>
              <w:t>0.0000</w:t>
            </w:r>
          </w:p>
        </w:tc>
        <w:tc>
          <w:tcPr>
            <w:tcW w:w="828" w:type="dxa"/>
          </w:tcPr>
          <w:p w:rsidR="00D62544" w:rsidRDefault="00D62544" w:rsidP="00D62544">
            <w:pPr>
              <w:jc w:val="center"/>
            </w:pPr>
            <w:r w:rsidRPr="000B7A49">
              <w:rPr>
                <w:rFonts w:cs="Arial"/>
                <w:kern w:val="24"/>
                <w:lang w:val="en-US"/>
              </w:rPr>
              <w:t>0.0000</w:t>
            </w:r>
          </w:p>
        </w:tc>
      </w:tr>
    </w:tbl>
    <w:p w:rsidR="007B7B61" w:rsidRDefault="007B7B61" w:rsidP="000B7A49"/>
    <w:p w:rsidR="00C5753D" w:rsidRDefault="00C5753D" w:rsidP="00C5753D">
      <w:pPr>
        <w:pStyle w:val="Heading3"/>
      </w:pPr>
      <w:r w:rsidRPr="001E34EC">
        <w:t xml:space="preserve">Noise floor </w:t>
      </w:r>
      <w:r>
        <w:t>r</w:t>
      </w:r>
      <w:r w:rsidRPr="001E34EC">
        <w:t xml:space="preserve">ise at 99% </w:t>
      </w:r>
      <w:r w:rsidR="00601182">
        <w:t xml:space="preserve">UL </w:t>
      </w:r>
      <w:r w:rsidRPr="001E34EC">
        <w:t>interference</w:t>
      </w:r>
    </w:p>
    <w:p w:rsidR="00C5753D" w:rsidRDefault="00C5753D" w:rsidP="00C5753D">
      <w:r>
        <w:t xml:space="preserve">Using equations (3) and (4) </w:t>
      </w:r>
      <w:r w:rsidR="00A06D5E">
        <w:t xml:space="preserve">and interference levels in Tables 3 and 4 </w:t>
      </w:r>
      <w:r>
        <w:t xml:space="preserve">we can calculate the noise floor rise for 99% UL interference as in Tables </w:t>
      </w:r>
      <w:r w:rsidR="000D3279">
        <w:t>7</w:t>
      </w:r>
      <w:r>
        <w:t xml:space="preserve">, and </w:t>
      </w:r>
      <w:r w:rsidR="000D3279">
        <w:t>8</w:t>
      </w:r>
      <w:r>
        <w:t>.</w:t>
      </w:r>
    </w:p>
    <w:p w:rsidR="00C5753D" w:rsidRPr="004E751C" w:rsidRDefault="00C5753D" w:rsidP="00C5753D">
      <w:pPr>
        <w:jc w:val="center"/>
        <w:rPr>
          <w:b/>
          <w:bCs/>
        </w:rPr>
      </w:pPr>
      <w:r>
        <w:rPr>
          <w:b/>
          <w:bCs/>
          <w:lang w:val="en-US"/>
        </w:rPr>
        <w:t>Table</w:t>
      </w:r>
      <w:r w:rsidR="00AC19AC">
        <w:rPr>
          <w:b/>
          <w:bCs/>
          <w:lang w:val="en-US"/>
        </w:rPr>
        <w:t>7</w:t>
      </w:r>
      <w:r>
        <w:rPr>
          <w:b/>
          <w:bCs/>
          <w:lang w:val="en-US"/>
        </w:rPr>
        <w:t xml:space="preserve">: </w:t>
      </w:r>
      <w:r w:rsidRPr="000B7A49">
        <w:rPr>
          <w:b/>
          <w:bCs/>
          <w:lang w:val="en-US"/>
        </w:rPr>
        <w:t xml:space="preserve">Noise floor rise at 99% UL interference with FB </w:t>
      </w:r>
      <w:r w:rsidRPr="000B7A49">
        <w:rPr>
          <w:b/>
          <w:bCs/>
        </w:rPr>
        <w:t>[</w:t>
      </w:r>
      <w:r w:rsidRPr="000B7A49">
        <w:rPr>
          <w:b/>
          <w:bCs/>
          <w:lang w:val="en-US"/>
        </w:rPr>
        <w:t>dB]</w:t>
      </w:r>
      <w:r>
        <w:rPr>
          <w:b/>
          <w:bCs/>
          <w:lang w:val="en-US"/>
        </w:rPr>
        <w:t>.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416"/>
        <w:gridCol w:w="828"/>
        <w:gridCol w:w="828"/>
        <w:gridCol w:w="828"/>
      </w:tblGrid>
      <w:tr w:rsidR="00C5753D" w:rsidTr="004E751C">
        <w:trPr>
          <w:jc w:val="center"/>
        </w:trPr>
        <w:tc>
          <w:tcPr>
            <w:tcW w:w="1416" w:type="dxa"/>
          </w:tcPr>
          <w:p w:rsidR="00C5753D" w:rsidRDefault="00C5753D" w:rsidP="004E751C">
            <w:pPr>
              <w:jc w:val="center"/>
            </w:pPr>
            <w:r w:rsidRPr="001E34EC">
              <w:rPr>
                <w:b/>
                <w:bCs/>
                <w:lang w:val="en-US"/>
              </w:rPr>
              <w:t>Band [GHz]</w:t>
            </w:r>
          </w:p>
        </w:tc>
        <w:tc>
          <w:tcPr>
            <w:tcW w:w="784" w:type="dxa"/>
          </w:tcPr>
          <w:p w:rsidR="00C5753D" w:rsidRDefault="00C5753D" w:rsidP="004E751C">
            <w:pPr>
              <w:jc w:val="center"/>
            </w:pPr>
            <w:r w:rsidRPr="001E34EC">
              <w:rPr>
                <w:b/>
                <w:bCs/>
                <w:lang w:val="en-US"/>
              </w:rPr>
              <w:t>30</w:t>
            </w:r>
          </w:p>
        </w:tc>
        <w:tc>
          <w:tcPr>
            <w:tcW w:w="784" w:type="dxa"/>
          </w:tcPr>
          <w:p w:rsidR="00C5753D" w:rsidRDefault="00C5753D" w:rsidP="004E751C">
            <w:pPr>
              <w:jc w:val="center"/>
            </w:pPr>
            <w:r w:rsidRPr="001E34EC">
              <w:rPr>
                <w:b/>
                <w:bCs/>
                <w:lang w:val="en-US"/>
              </w:rPr>
              <w:t>45</w:t>
            </w:r>
          </w:p>
        </w:tc>
        <w:tc>
          <w:tcPr>
            <w:tcW w:w="784" w:type="dxa"/>
          </w:tcPr>
          <w:p w:rsidR="00C5753D" w:rsidRDefault="00C5753D" w:rsidP="004E751C">
            <w:pPr>
              <w:jc w:val="center"/>
            </w:pPr>
            <w:r w:rsidRPr="001E34EC">
              <w:rPr>
                <w:b/>
                <w:bCs/>
                <w:lang w:val="en-US"/>
              </w:rPr>
              <w:t>70</w:t>
            </w:r>
          </w:p>
        </w:tc>
      </w:tr>
      <w:tr w:rsidR="00C5753D" w:rsidTr="004E751C">
        <w:trPr>
          <w:jc w:val="center"/>
        </w:trPr>
        <w:tc>
          <w:tcPr>
            <w:tcW w:w="1416" w:type="dxa"/>
          </w:tcPr>
          <w:p w:rsidR="00C5753D" w:rsidRDefault="00C5753D" w:rsidP="004E751C">
            <w:pPr>
              <w:jc w:val="center"/>
            </w:pPr>
            <w:r w:rsidRPr="001E34EC">
              <w:rPr>
                <w:b/>
                <w:bCs/>
                <w:lang w:val="en-US"/>
              </w:rPr>
              <w:t>UMa</w:t>
            </w:r>
          </w:p>
        </w:tc>
        <w:tc>
          <w:tcPr>
            <w:tcW w:w="784" w:type="dxa"/>
          </w:tcPr>
          <w:p w:rsidR="00C5753D" w:rsidRDefault="00C5753D" w:rsidP="004E751C">
            <w:pPr>
              <w:jc w:val="center"/>
            </w:pPr>
            <w:r w:rsidRPr="000B7A49">
              <w:rPr>
                <w:rFonts w:cs="Arial"/>
                <w:bCs/>
                <w:color w:val="000000"/>
                <w:kern w:val="24"/>
                <w:lang w:val="en-US"/>
              </w:rPr>
              <w:t>0.9964</w:t>
            </w:r>
          </w:p>
        </w:tc>
        <w:tc>
          <w:tcPr>
            <w:tcW w:w="784" w:type="dxa"/>
          </w:tcPr>
          <w:p w:rsidR="00C5753D" w:rsidRDefault="00C5753D" w:rsidP="004E751C">
            <w:pPr>
              <w:jc w:val="center"/>
            </w:pPr>
            <w:r w:rsidRPr="000B7A49">
              <w:rPr>
                <w:rFonts w:cs="Arial"/>
                <w:bCs/>
                <w:color w:val="000000"/>
                <w:kern w:val="24"/>
                <w:lang w:val="en-US"/>
              </w:rPr>
              <w:t>-</w:t>
            </w:r>
          </w:p>
        </w:tc>
        <w:tc>
          <w:tcPr>
            <w:tcW w:w="784" w:type="dxa"/>
          </w:tcPr>
          <w:p w:rsidR="00C5753D" w:rsidRDefault="00C5753D" w:rsidP="004E751C">
            <w:pPr>
              <w:jc w:val="center"/>
            </w:pPr>
            <w:r w:rsidRPr="000B7A49">
              <w:rPr>
                <w:rFonts w:cs="Arial"/>
                <w:bCs/>
                <w:color w:val="000000"/>
                <w:kern w:val="24"/>
                <w:lang w:val="en-US"/>
              </w:rPr>
              <w:t>-</w:t>
            </w:r>
          </w:p>
        </w:tc>
      </w:tr>
      <w:tr w:rsidR="00C5753D" w:rsidTr="004E751C">
        <w:trPr>
          <w:jc w:val="center"/>
        </w:trPr>
        <w:tc>
          <w:tcPr>
            <w:tcW w:w="1416" w:type="dxa"/>
          </w:tcPr>
          <w:p w:rsidR="00C5753D" w:rsidRDefault="00C5753D" w:rsidP="004E751C">
            <w:pPr>
              <w:jc w:val="center"/>
            </w:pPr>
            <w:r w:rsidRPr="001E34EC">
              <w:rPr>
                <w:b/>
                <w:bCs/>
                <w:lang w:val="en-US"/>
              </w:rPr>
              <w:t>UMi</w:t>
            </w:r>
          </w:p>
        </w:tc>
        <w:tc>
          <w:tcPr>
            <w:tcW w:w="784" w:type="dxa"/>
          </w:tcPr>
          <w:p w:rsidR="00C5753D" w:rsidRDefault="00C5753D" w:rsidP="004E751C">
            <w:pPr>
              <w:jc w:val="center"/>
            </w:pPr>
            <w:r w:rsidRPr="000B7A49">
              <w:rPr>
                <w:rFonts w:cs="Arial"/>
                <w:color w:val="000000"/>
                <w:kern w:val="24"/>
                <w:lang w:val="en-US"/>
              </w:rPr>
              <w:t>0.3896</w:t>
            </w:r>
          </w:p>
        </w:tc>
        <w:tc>
          <w:tcPr>
            <w:tcW w:w="784" w:type="dxa"/>
          </w:tcPr>
          <w:p w:rsidR="00C5753D" w:rsidRDefault="00C5753D" w:rsidP="004E751C">
            <w:pPr>
              <w:jc w:val="center"/>
            </w:pPr>
            <w:r w:rsidRPr="000B7A49">
              <w:rPr>
                <w:rFonts w:cs="Arial"/>
                <w:color w:val="000000"/>
                <w:kern w:val="24"/>
                <w:lang w:val="en-US"/>
              </w:rPr>
              <w:t>0.2646</w:t>
            </w:r>
          </w:p>
        </w:tc>
        <w:tc>
          <w:tcPr>
            <w:tcW w:w="784" w:type="dxa"/>
          </w:tcPr>
          <w:p w:rsidR="00C5753D" w:rsidRDefault="00C5753D" w:rsidP="004E751C">
            <w:pPr>
              <w:jc w:val="center"/>
            </w:pPr>
            <w:r w:rsidRPr="000B7A49">
              <w:rPr>
                <w:rFonts w:cs="Arial"/>
                <w:color w:val="000000"/>
                <w:kern w:val="24"/>
                <w:lang w:val="en-US"/>
              </w:rPr>
              <w:t>0.2312</w:t>
            </w:r>
          </w:p>
        </w:tc>
      </w:tr>
      <w:tr w:rsidR="00C5753D" w:rsidTr="004E751C">
        <w:trPr>
          <w:jc w:val="center"/>
        </w:trPr>
        <w:tc>
          <w:tcPr>
            <w:tcW w:w="1416" w:type="dxa"/>
          </w:tcPr>
          <w:p w:rsidR="00C5753D" w:rsidRDefault="00C5753D" w:rsidP="004E751C">
            <w:pPr>
              <w:jc w:val="center"/>
            </w:pPr>
            <w:r w:rsidRPr="001E34EC">
              <w:rPr>
                <w:b/>
                <w:bCs/>
                <w:lang w:val="en-US"/>
              </w:rPr>
              <w:t>InH</w:t>
            </w:r>
          </w:p>
        </w:tc>
        <w:tc>
          <w:tcPr>
            <w:tcW w:w="784" w:type="dxa"/>
          </w:tcPr>
          <w:p w:rsidR="00C5753D" w:rsidRDefault="00C5753D" w:rsidP="004E751C">
            <w:pPr>
              <w:jc w:val="center"/>
            </w:pPr>
            <w:r w:rsidRPr="000B7A49">
              <w:rPr>
                <w:rFonts w:cs="Arial"/>
                <w:color w:val="000000"/>
                <w:kern w:val="24"/>
                <w:highlight w:val="yellow"/>
                <w:lang w:val="en-US"/>
              </w:rPr>
              <w:t>5.4759</w:t>
            </w:r>
          </w:p>
        </w:tc>
        <w:tc>
          <w:tcPr>
            <w:tcW w:w="784" w:type="dxa"/>
          </w:tcPr>
          <w:p w:rsidR="00C5753D" w:rsidRDefault="00C5753D" w:rsidP="004E751C">
            <w:pPr>
              <w:jc w:val="center"/>
            </w:pPr>
            <w:r w:rsidRPr="000B7A49">
              <w:rPr>
                <w:rFonts w:cs="Arial"/>
                <w:color w:val="000000"/>
                <w:kern w:val="24"/>
                <w:highlight w:val="yellow"/>
                <w:lang w:val="en-US"/>
              </w:rPr>
              <w:t>5.0610</w:t>
            </w:r>
          </w:p>
        </w:tc>
        <w:tc>
          <w:tcPr>
            <w:tcW w:w="784" w:type="dxa"/>
          </w:tcPr>
          <w:p w:rsidR="00C5753D" w:rsidRDefault="00C5753D" w:rsidP="004E751C">
            <w:pPr>
              <w:jc w:val="center"/>
            </w:pPr>
            <w:r w:rsidRPr="000B7A49">
              <w:rPr>
                <w:rFonts w:cs="Arial"/>
                <w:color w:val="000000"/>
                <w:kern w:val="24"/>
                <w:highlight w:val="yellow"/>
                <w:lang w:val="en-US"/>
              </w:rPr>
              <w:t>4.2776</w:t>
            </w:r>
          </w:p>
        </w:tc>
      </w:tr>
    </w:tbl>
    <w:p w:rsidR="00C5753D" w:rsidRDefault="00C5753D" w:rsidP="00C5753D"/>
    <w:p w:rsidR="00C5753D" w:rsidRPr="009A7A31" w:rsidRDefault="00C5753D" w:rsidP="00C5753D">
      <w:pPr>
        <w:jc w:val="center"/>
        <w:rPr>
          <w:b/>
          <w:bCs/>
        </w:rPr>
      </w:pPr>
      <w:r>
        <w:rPr>
          <w:b/>
          <w:bCs/>
          <w:lang w:val="en-US"/>
        </w:rPr>
        <w:t>Table</w:t>
      </w:r>
      <w:r w:rsidR="00AC19AC">
        <w:rPr>
          <w:b/>
          <w:bCs/>
          <w:lang w:val="en-US"/>
        </w:rPr>
        <w:t>8</w:t>
      </w:r>
      <w:r>
        <w:rPr>
          <w:b/>
          <w:bCs/>
          <w:lang w:val="en-US"/>
        </w:rPr>
        <w:t xml:space="preserve">: </w:t>
      </w:r>
      <w:r w:rsidRPr="000B7A49">
        <w:rPr>
          <w:b/>
          <w:bCs/>
          <w:lang w:val="en-US"/>
        </w:rPr>
        <w:t xml:space="preserve">Noise floor rise at 99% UL interference with </w:t>
      </w:r>
      <w:r w:rsidR="00A656D0">
        <w:rPr>
          <w:b/>
          <w:bCs/>
          <w:lang w:val="en-US"/>
        </w:rPr>
        <w:t>FTP</w:t>
      </w:r>
      <w:r w:rsidRPr="000B7A49">
        <w:rPr>
          <w:b/>
          <w:bCs/>
          <w:lang w:val="en-US"/>
        </w:rPr>
        <w:t xml:space="preserve"> </w:t>
      </w:r>
      <w:r w:rsidRPr="000B7A49">
        <w:rPr>
          <w:b/>
          <w:bCs/>
        </w:rPr>
        <w:t>[</w:t>
      </w:r>
      <w:r w:rsidRPr="000B7A49">
        <w:rPr>
          <w:b/>
          <w:bCs/>
          <w:lang w:val="en-US"/>
        </w:rPr>
        <w:t>dB]</w:t>
      </w:r>
      <w:r>
        <w:rPr>
          <w:b/>
          <w:bCs/>
          <w:lang w:val="en-US"/>
        </w:rPr>
        <w:t>.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416"/>
        <w:gridCol w:w="828"/>
        <w:gridCol w:w="828"/>
        <w:gridCol w:w="828"/>
      </w:tblGrid>
      <w:tr w:rsidR="00C5753D" w:rsidTr="004E751C">
        <w:trPr>
          <w:jc w:val="center"/>
        </w:trPr>
        <w:tc>
          <w:tcPr>
            <w:tcW w:w="1416" w:type="dxa"/>
          </w:tcPr>
          <w:p w:rsidR="00C5753D" w:rsidRDefault="00C5753D" w:rsidP="004E751C">
            <w:pPr>
              <w:jc w:val="center"/>
            </w:pPr>
            <w:r w:rsidRPr="001E34EC">
              <w:rPr>
                <w:b/>
                <w:bCs/>
                <w:lang w:val="en-US"/>
              </w:rPr>
              <w:t>Band [GHz]</w:t>
            </w:r>
          </w:p>
        </w:tc>
        <w:tc>
          <w:tcPr>
            <w:tcW w:w="828" w:type="dxa"/>
          </w:tcPr>
          <w:p w:rsidR="00C5753D" w:rsidRDefault="00C5753D" w:rsidP="004E751C">
            <w:pPr>
              <w:jc w:val="center"/>
            </w:pPr>
            <w:r w:rsidRPr="001E34EC">
              <w:rPr>
                <w:b/>
                <w:bCs/>
                <w:lang w:val="en-US"/>
              </w:rPr>
              <w:t>30</w:t>
            </w:r>
          </w:p>
        </w:tc>
        <w:tc>
          <w:tcPr>
            <w:tcW w:w="828" w:type="dxa"/>
          </w:tcPr>
          <w:p w:rsidR="00C5753D" w:rsidRDefault="00C5753D" w:rsidP="004E751C">
            <w:pPr>
              <w:jc w:val="center"/>
            </w:pPr>
            <w:r w:rsidRPr="001E34EC">
              <w:rPr>
                <w:b/>
                <w:bCs/>
                <w:lang w:val="en-US"/>
              </w:rPr>
              <w:t>45</w:t>
            </w:r>
          </w:p>
        </w:tc>
        <w:tc>
          <w:tcPr>
            <w:tcW w:w="828" w:type="dxa"/>
          </w:tcPr>
          <w:p w:rsidR="00C5753D" w:rsidRDefault="00C5753D" w:rsidP="004E751C">
            <w:pPr>
              <w:jc w:val="center"/>
            </w:pPr>
            <w:r w:rsidRPr="001E34EC">
              <w:rPr>
                <w:b/>
                <w:bCs/>
                <w:lang w:val="en-US"/>
              </w:rPr>
              <w:t>70</w:t>
            </w:r>
          </w:p>
        </w:tc>
      </w:tr>
      <w:tr w:rsidR="00C5753D" w:rsidTr="004E751C">
        <w:trPr>
          <w:jc w:val="center"/>
        </w:trPr>
        <w:tc>
          <w:tcPr>
            <w:tcW w:w="1416" w:type="dxa"/>
          </w:tcPr>
          <w:p w:rsidR="00C5753D" w:rsidRDefault="00C5753D" w:rsidP="004E751C">
            <w:pPr>
              <w:jc w:val="center"/>
            </w:pPr>
            <w:r w:rsidRPr="001E34EC">
              <w:rPr>
                <w:b/>
                <w:bCs/>
                <w:lang w:val="en-US"/>
              </w:rPr>
              <w:t>UMa</w:t>
            </w:r>
          </w:p>
        </w:tc>
        <w:tc>
          <w:tcPr>
            <w:tcW w:w="828" w:type="dxa"/>
          </w:tcPr>
          <w:p w:rsidR="00C5753D" w:rsidRDefault="00C5753D" w:rsidP="004E751C">
            <w:pPr>
              <w:jc w:val="center"/>
            </w:pPr>
            <w:r w:rsidRPr="000B7A49">
              <w:rPr>
                <w:rFonts w:cs="Arial"/>
                <w:bCs/>
                <w:kern w:val="24"/>
                <w:lang w:val="en-US"/>
              </w:rPr>
              <w:t>0.0092</w:t>
            </w:r>
          </w:p>
        </w:tc>
        <w:tc>
          <w:tcPr>
            <w:tcW w:w="828" w:type="dxa"/>
          </w:tcPr>
          <w:p w:rsidR="00C5753D" w:rsidRDefault="00C5753D" w:rsidP="004E751C">
            <w:pPr>
              <w:jc w:val="center"/>
            </w:pPr>
            <w:r w:rsidRPr="000B7A49">
              <w:rPr>
                <w:rFonts w:cs="Arial"/>
                <w:bCs/>
                <w:kern w:val="24"/>
                <w:lang w:val="en-US"/>
              </w:rPr>
              <w:t>-</w:t>
            </w:r>
          </w:p>
        </w:tc>
        <w:tc>
          <w:tcPr>
            <w:tcW w:w="828" w:type="dxa"/>
          </w:tcPr>
          <w:p w:rsidR="00C5753D" w:rsidRDefault="00C5753D" w:rsidP="004E751C">
            <w:pPr>
              <w:jc w:val="center"/>
            </w:pPr>
            <w:r w:rsidRPr="000B7A49">
              <w:rPr>
                <w:rFonts w:cs="Arial"/>
                <w:bCs/>
                <w:kern w:val="24"/>
                <w:lang w:val="en-US"/>
              </w:rPr>
              <w:t>-</w:t>
            </w:r>
          </w:p>
        </w:tc>
      </w:tr>
      <w:tr w:rsidR="00C5753D" w:rsidTr="004E751C">
        <w:trPr>
          <w:jc w:val="center"/>
        </w:trPr>
        <w:tc>
          <w:tcPr>
            <w:tcW w:w="1416" w:type="dxa"/>
          </w:tcPr>
          <w:p w:rsidR="00C5753D" w:rsidRDefault="00C5753D" w:rsidP="004E751C">
            <w:pPr>
              <w:jc w:val="center"/>
            </w:pPr>
            <w:r w:rsidRPr="001E34EC">
              <w:rPr>
                <w:b/>
                <w:bCs/>
                <w:lang w:val="en-US"/>
              </w:rPr>
              <w:t>UMi</w:t>
            </w:r>
          </w:p>
        </w:tc>
        <w:tc>
          <w:tcPr>
            <w:tcW w:w="828" w:type="dxa"/>
          </w:tcPr>
          <w:p w:rsidR="00C5753D" w:rsidRDefault="00C5753D" w:rsidP="004E751C">
            <w:pPr>
              <w:jc w:val="center"/>
            </w:pPr>
            <w:r w:rsidRPr="000B7A49">
              <w:rPr>
                <w:rFonts w:cs="Arial"/>
                <w:kern w:val="24"/>
                <w:lang w:val="en-US"/>
              </w:rPr>
              <w:t>0.0027</w:t>
            </w:r>
          </w:p>
        </w:tc>
        <w:tc>
          <w:tcPr>
            <w:tcW w:w="828" w:type="dxa"/>
          </w:tcPr>
          <w:p w:rsidR="00C5753D" w:rsidRDefault="00C5753D" w:rsidP="004E751C">
            <w:pPr>
              <w:jc w:val="center"/>
            </w:pPr>
            <w:r w:rsidRPr="000B7A49">
              <w:rPr>
                <w:rFonts w:cs="Arial"/>
                <w:kern w:val="24"/>
                <w:lang w:val="en-US"/>
              </w:rPr>
              <w:t>0.0029</w:t>
            </w:r>
          </w:p>
        </w:tc>
        <w:tc>
          <w:tcPr>
            <w:tcW w:w="828" w:type="dxa"/>
          </w:tcPr>
          <w:p w:rsidR="00C5753D" w:rsidRDefault="00C5753D" w:rsidP="004E751C">
            <w:pPr>
              <w:jc w:val="center"/>
            </w:pPr>
            <w:r w:rsidRPr="000B7A49">
              <w:rPr>
                <w:rFonts w:cs="Arial"/>
                <w:kern w:val="24"/>
                <w:lang w:val="en-US"/>
              </w:rPr>
              <w:t>0.0018</w:t>
            </w:r>
          </w:p>
        </w:tc>
      </w:tr>
      <w:tr w:rsidR="00C5753D" w:rsidTr="004E751C">
        <w:trPr>
          <w:jc w:val="center"/>
        </w:trPr>
        <w:tc>
          <w:tcPr>
            <w:tcW w:w="1416" w:type="dxa"/>
          </w:tcPr>
          <w:p w:rsidR="00C5753D" w:rsidRDefault="00C5753D" w:rsidP="004E751C">
            <w:pPr>
              <w:jc w:val="center"/>
            </w:pPr>
            <w:r w:rsidRPr="001E34EC">
              <w:rPr>
                <w:b/>
                <w:bCs/>
                <w:lang w:val="en-US"/>
              </w:rPr>
              <w:t>InH</w:t>
            </w:r>
          </w:p>
        </w:tc>
        <w:tc>
          <w:tcPr>
            <w:tcW w:w="828" w:type="dxa"/>
          </w:tcPr>
          <w:p w:rsidR="00C5753D" w:rsidRDefault="00C5753D" w:rsidP="004E751C">
            <w:pPr>
              <w:jc w:val="center"/>
            </w:pPr>
            <w:r w:rsidRPr="000B7A49">
              <w:rPr>
                <w:rFonts w:cs="Arial"/>
                <w:kern w:val="24"/>
                <w:lang w:val="en-US"/>
              </w:rPr>
              <w:t>0.0143</w:t>
            </w:r>
          </w:p>
        </w:tc>
        <w:tc>
          <w:tcPr>
            <w:tcW w:w="828" w:type="dxa"/>
          </w:tcPr>
          <w:p w:rsidR="00C5753D" w:rsidRDefault="00C5753D" w:rsidP="004E751C">
            <w:pPr>
              <w:jc w:val="center"/>
            </w:pPr>
            <w:r w:rsidRPr="000B7A49">
              <w:rPr>
                <w:rFonts w:cs="Arial"/>
                <w:kern w:val="24"/>
                <w:lang w:val="en-US"/>
              </w:rPr>
              <w:t>0.0231</w:t>
            </w:r>
          </w:p>
        </w:tc>
        <w:tc>
          <w:tcPr>
            <w:tcW w:w="828" w:type="dxa"/>
          </w:tcPr>
          <w:p w:rsidR="00C5753D" w:rsidRDefault="00C5753D" w:rsidP="004E751C">
            <w:pPr>
              <w:jc w:val="center"/>
            </w:pPr>
            <w:r w:rsidRPr="000B7A49">
              <w:rPr>
                <w:rFonts w:cs="Arial"/>
                <w:kern w:val="24"/>
                <w:lang w:val="en-US"/>
              </w:rPr>
              <w:t>0.0246</w:t>
            </w:r>
          </w:p>
        </w:tc>
      </w:tr>
    </w:tbl>
    <w:p w:rsidR="00C5753D" w:rsidRDefault="00C5753D" w:rsidP="00C5753D">
      <w:r>
        <w:br/>
        <w:t xml:space="preserve">Tables </w:t>
      </w:r>
      <w:r w:rsidR="000D66B6">
        <w:t>7</w:t>
      </w:r>
      <w:r>
        <w:t xml:space="preserve"> and </w:t>
      </w:r>
      <w:r w:rsidR="009644C8">
        <w:t>8</w:t>
      </w:r>
      <w:r>
        <w:t xml:space="preserve"> indicate that the NFR is minor for all cases, except the for the InH case, especially with FB traffic model.</w:t>
      </w:r>
    </w:p>
    <w:p w:rsidR="00C01F33" w:rsidRDefault="00C01F33" w:rsidP="00C01F33">
      <w:pPr>
        <w:pStyle w:val="Heading1"/>
        <w:rPr>
          <w:lang w:val="en-US"/>
        </w:rPr>
      </w:pPr>
      <w:r w:rsidRPr="001363CA">
        <w:rPr>
          <w:lang w:val="en-US"/>
        </w:rPr>
        <w:t>Conclusion</w:t>
      </w:r>
    </w:p>
    <w:p w:rsidR="000B7A49" w:rsidRDefault="000B7A49" w:rsidP="00CF57DA">
      <w:pPr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We have presented noise floor rise for three different scenarios for mmWave spectrum. As it is seen for both 99% and 50</w:t>
      </w:r>
      <w:bookmarkStart w:id="0" w:name="_GoBack"/>
      <w:bookmarkEnd w:id="0"/>
      <w:r w:rsidRPr="004B1518">
        <w:rPr>
          <w:sz w:val="22"/>
          <w:szCs w:val="22"/>
          <w:lang w:val="en-US"/>
        </w:rPr>
        <w:t>% interference levels, the noise floor rise is very small, except for InH case when 99% interference level is considered.</w:t>
      </w:r>
      <w:r>
        <w:rPr>
          <w:sz w:val="22"/>
          <w:szCs w:val="22"/>
          <w:lang w:val="en-US"/>
        </w:rPr>
        <w:t xml:space="preserve"> </w:t>
      </w:r>
    </w:p>
    <w:p w:rsidR="000B7A49" w:rsidRDefault="000B7A49" w:rsidP="00CF57DA">
      <w:pPr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As reported in </w:t>
      </w:r>
      <w:r>
        <w:rPr>
          <w:sz w:val="22"/>
          <w:szCs w:val="22"/>
          <w:lang w:val="en-US"/>
        </w:rPr>
        <w:fldChar w:fldCharType="begin"/>
      </w:r>
      <w:r>
        <w:rPr>
          <w:sz w:val="22"/>
          <w:szCs w:val="22"/>
          <w:lang w:val="en-US"/>
        </w:rPr>
        <w:instrText xml:space="preserve"> REF _Ref478074523 \r \h </w:instrText>
      </w:r>
      <w:r>
        <w:rPr>
          <w:sz w:val="22"/>
          <w:szCs w:val="22"/>
          <w:lang w:val="en-US"/>
        </w:rPr>
      </w:r>
      <w:r>
        <w:rPr>
          <w:sz w:val="22"/>
          <w:szCs w:val="22"/>
          <w:lang w:val="en-US"/>
        </w:rPr>
        <w:fldChar w:fldCharType="separate"/>
      </w:r>
      <w:r>
        <w:rPr>
          <w:sz w:val="22"/>
          <w:szCs w:val="22"/>
          <w:lang w:val="en-US"/>
        </w:rPr>
        <w:t>[3]</w:t>
      </w:r>
      <w:r>
        <w:rPr>
          <w:sz w:val="22"/>
          <w:szCs w:val="22"/>
          <w:lang w:val="en-US"/>
        </w:rPr>
        <w:fldChar w:fldCharType="end"/>
      </w:r>
      <w:r>
        <w:rPr>
          <w:sz w:val="22"/>
          <w:szCs w:val="22"/>
          <w:lang w:val="en-US"/>
        </w:rPr>
        <w:t xml:space="preserve">, the noise rise could be very small for NR, effectively considering it 0dB, thus our results are inline with </w:t>
      </w:r>
      <w:r>
        <w:rPr>
          <w:sz w:val="22"/>
          <w:szCs w:val="22"/>
          <w:lang w:val="en-US"/>
        </w:rPr>
        <w:fldChar w:fldCharType="begin"/>
      </w:r>
      <w:r>
        <w:rPr>
          <w:sz w:val="22"/>
          <w:szCs w:val="22"/>
          <w:lang w:val="en-US"/>
        </w:rPr>
        <w:instrText xml:space="preserve"> REF _Ref478074523 \r \h </w:instrText>
      </w:r>
      <w:r>
        <w:rPr>
          <w:sz w:val="22"/>
          <w:szCs w:val="22"/>
          <w:lang w:val="en-US"/>
        </w:rPr>
      </w:r>
      <w:r>
        <w:rPr>
          <w:sz w:val="22"/>
          <w:szCs w:val="22"/>
          <w:lang w:val="en-US"/>
        </w:rPr>
        <w:fldChar w:fldCharType="separate"/>
      </w:r>
      <w:r>
        <w:rPr>
          <w:sz w:val="22"/>
          <w:szCs w:val="22"/>
          <w:lang w:val="en-US"/>
        </w:rPr>
        <w:t>[3]</w:t>
      </w:r>
      <w:r>
        <w:rPr>
          <w:sz w:val="22"/>
          <w:szCs w:val="22"/>
          <w:lang w:val="en-US"/>
        </w:rPr>
        <w:fldChar w:fldCharType="end"/>
      </w:r>
      <w:r>
        <w:rPr>
          <w:sz w:val="22"/>
          <w:szCs w:val="22"/>
          <w:lang w:val="en-US"/>
        </w:rPr>
        <w:t xml:space="preserve"> in most cases</w:t>
      </w:r>
      <w:r w:rsidR="00BF5659">
        <w:rPr>
          <w:sz w:val="22"/>
          <w:szCs w:val="22"/>
          <w:lang w:val="en-US"/>
        </w:rPr>
        <w:t>, that is for UMa and UMi cases</w:t>
      </w:r>
      <w:r>
        <w:rPr>
          <w:sz w:val="22"/>
          <w:szCs w:val="22"/>
          <w:lang w:val="en-US"/>
        </w:rPr>
        <w:t xml:space="preserve">. </w:t>
      </w:r>
    </w:p>
    <w:p w:rsidR="00EC53DF" w:rsidRDefault="00EC53DF" w:rsidP="00CF57DA">
      <w:pPr>
        <w:rPr>
          <w:b/>
          <w:i/>
          <w:sz w:val="22"/>
          <w:szCs w:val="22"/>
          <w:lang w:val="en-US"/>
        </w:rPr>
      </w:pPr>
      <w:r w:rsidRPr="004B1518">
        <w:rPr>
          <w:b/>
          <w:i/>
          <w:sz w:val="22"/>
          <w:szCs w:val="22"/>
          <w:lang w:val="en-US"/>
        </w:rPr>
        <w:t>Observation</w:t>
      </w:r>
      <w:r>
        <w:rPr>
          <w:b/>
          <w:i/>
          <w:sz w:val="22"/>
          <w:szCs w:val="22"/>
          <w:lang w:val="en-US"/>
        </w:rPr>
        <w:t>-1</w:t>
      </w:r>
      <w:r w:rsidRPr="004B1518">
        <w:rPr>
          <w:b/>
          <w:i/>
          <w:sz w:val="22"/>
          <w:szCs w:val="22"/>
          <w:lang w:val="en-US"/>
        </w:rPr>
        <w:t xml:space="preserve">: Noise floor rise for dynamic range of </w:t>
      </w:r>
      <w:r w:rsidR="00667A58">
        <w:rPr>
          <w:b/>
          <w:i/>
          <w:sz w:val="22"/>
          <w:szCs w:val="22"/>
          <w:lang w:val="en-US"/>
        </w:rPr>
        <w:t>NR</w:t>
      </w:r>
      <w:r w:rsidRPr="004B1518">
        <w:rPr>
          <w:b/>
          <w:i/>
          <w:sz w:val="22"/>
          <w:szCs w:val="22"/>
          <w:lang w:val="en-US"/>
        </w:rPr>
        <w:t xml:space="preserve"> receiver is ~0dB for UMa and UMi deployment.</w:t>
      </w:r>
    </w:p>
    <w:p w:rsidR="0047026F" w:rsidRPr="0047026F" w:rsidRDefault="0047026F" w:rsidP="00CF57DA">
      <w:pPr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In our results, we have seen that, InH case has higher noise rise in 99% UL interference, comparted to 50% UL interference level. It is worth noting here that, dynamic range is usually measured with respect to 50% interference levels. In our simulations, we have seen 0dB noise rise for InH case when 50% interference level is considered. </w:t>
      </w:r>
    </w:p>
    <w:p w:rsidR="00EC53DF" w:rsidRPr="004B1518" w:rsidRDefault="00EC53DF" w:rsidP="00CF57DA">
      <w:pPr>
        <w:rPr>
          <w:b/>
          <w:i/>
          <w:sz w:val="22"/>
          <w:szCs w:val="22"/>
          <w:lang w:val="en-US"/>
        </w:rPr>
      </w:pPr>
      <w:r w:rsidRPr="004B1518">
        <w:rPr>
          <w:b/>
          <w:i/>
          <w:sz w:val="22"/>
          <w:szCs w:val="22"/>
          <w:lang w:val="en-US"/>
        </w:rPr>
        <w:lastRenderedPageBreak/>
        <w:t>Observation</w:t>
      </w:r>
      <w:r>
        <w:rPr>
          <w:b/>
          <w:i/>
          <w:sz w:val="22"/>
          <w:szCs w:val="22"/>
          <w:lang w:val="en-US"/>
        </w:rPr>
        <w:t>-2</w:t>
      </w:r>
      <w:r w:rsidRPr="004B1518">
        <w:rPr>
          <w:b/>
          <w:i/>
          <w:sz w:val="22"/>
          <w:szCs w:val="22"/>
          <w:lang w:val="en-US"/>
        </w:rPr>
        <w:t xml:space="preserve">: </w:t>
      </w:r>
      <w:r w:rsidR="0047026F">
        <w:rPr>
          <w:b/>
          <w:i/>
          <w:sz w:val="22"/>
          <w:szCs w:val="22"/>
          <w:lang w:val="en-US"/>
        </w:rPr>
        <w:t xml:space="preserve">RAN4 may need further investigations for </w:t>
      </w:r>
      <w:r w:rsidRPr="004B1518">
        <w:rPr>
          <w:b/>
          <w:i/>
          <w:sz w:val="22"/>
          <w:szCs w:val="22"/>
          <w:lang w:val="en-US"/>
        </w:rPr>
        <w:t>InH deployment case.</w:t>
      </w:r>
    </w:p>
    <w:p w:rsidR="004A17D7" w:rsidRPr="00CF57DA" w:rsidRDefault="000B7A49" w:rsidP="00CF57DA">
      <w:pPr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For InH case,</w:t>
      </w:r>
      <w:r w:rsidR="00BF5659">
        <w:rPr>
          <w:sz w:val="22"/>
          <w:szCs w:val="22"/>
          <w:lang w:val="en-US"/>
        </w:rPr>
        <w:t xml:space="preserve"> we</w:t>
      </w:r>
      <w:r>
        <w:rPr>
          <w:sz w:val="22"/>
          <w:szCs w:val="22"/>
          <w:lang w:val="en-US"/>
        </w:rPr>
        <w:t xml:space="preserve"> intent to investigate further and find out the reason for such results in our </w:t>
      </w:r>
      <w:r w:rsidR="00BF5659">
        <w:rPr>
          <w:sz w:val="22"/>
          <w:szCs w:val="22"/>
          <w:lang w:val="en-US"/>
        </w:rPr>
        <w:t>future investigations</w:t>
      </w:r>
      <w:r>
        <w:rPr>
          <w:sz w:val="22"/>
          <w:szCs w:val="22"/>
          <w:lang w:val="en-US"/>
        </w:rPr>
        <w:t xml:space="preserve">. </w:t>
      </w:r>
    </w:p>
    <w:p w:rsidR="00F507D1" w:rsidRPr="001363CA" w:rsidRDefault="00F507D1" w:rsidP="00F507D1">
      <w:pPr>
        <w:pStyle w:val="Heading1"/>
        <w:rPr>
          <w:lang w:val="en-US"/>
        </w:rPr>
      </w:pPr>
      <w:bookmarkStart w:id="1" w:name="_In-sequence_SDU_delivery"/>
      <w:bookmarkEnd w:id="1"/>
      <w:r w:rsidRPr="001363CA">
        <w:rPr>
          <w:lang w:val="en-US"/>
        </w:rPr>
        <w:t>References</w:t>
      </w:r>
    </w:p>
    <w:p w:rsidR="0009119F" w:rsidRPr="00637F26" w:rsidRDefault="00B43E6D" w:rsidP="00B43E6D">
      <w:pPr>
        <w:pStyle w:val="Reference"/>
        <w:rPr>
          <w:lang w:val="en-US"/>
        </w:rPr>
      </w:pPr>
      <w:bookmarkStart w:id="2" w:name="_Ref476840310"/>
      <w:bookmarkStart w:id="3" w:name="_Ref477270589"/>
      <w:r w:rsidRPr="00B43E6D">
        <w:rPr>
          <w:sz w:val="22"/>
          <w:szCs w:val="22"/>
          <w:lang w:val="en-US"/>
        </w:rPr>
        <w:t>RP-170847</w:t>
      </w:r>
      <w:r>
        <w:rPr>
          <w:sz w:val="22"/>
          <w:szCs w:val="22"/>
          <w:lang w:val="en-US"/>
        </w:rPr>
        <w:t xml:space="preserve">, </w:t>
      </w:r>
      <w:r w:rsidRPr="00B43E6D">
        <w:rPr>
          <w:lang w:val="en-US"/>
        </w:rPr>
        <w:t>New WID on New Radio Access Technology</w:t>
      </w:r>
      <w:bookmarkEnd w:id="2"/>
      <w:r>
        <w:rPr>
          <w:lang w:val="en-US"/>
        </w:rPr>
        <w:t xml:space="preserve">, </w:t>
      </w:r>
      <w:r w:rsidRPr="00B43E6D">
        <w:rPr>
          <w:lang w:val="en-US"/>
        </w:rPr>
        <w:t>NTT DOCOMO, INC.</w:t>
      </w:r>
      <w:bookmarkEnd w:id="3"/>
    </w:p>
    <w:p w:rsidR="0009119F" w:rsidRDefault="00C002EB" w:rsidP="002F5F70">
      <w:pPr>
        <w:pStyle w:val="Reference"/>
        <w:rPr>
          <w:sz w:val="22"/>
          <w:szCs w:val="22"/>
          <w:lang w:val="en-US"/>
        </w:rPr>
      </w:pPr>
      <w:bookmarkStart w:id="4" w:name="_Ref478073742"/>
      <w:r w:rsidRPr="00C002EB">
        <w:rPr>
          <w:sz w:val="22"/>
          <w:szCs w:val="22"/>
          <w:lang w:val="en-US"/>
        </w:rPr>
        <w:t>R4-1702040, WF on noise floor rise of ICS and dynamic range, Source: ZTE Corporation</w:t>
      </w:r>
      <w:bookmarkEnd w:id="4"/>
    </w:p>
    <w:p w:rsidR="00C002EB" w:rsidRDefault="00C002EB" w:rsidP="003B53A2">
      <w:pPr>
        <w:pStyle w:val="Reference"/>
        <w:rPr>
          <w:sz w:val="22"/>
          <w:szCs w:val="22"/>
          <w:lang w:val="en-US"/>
        </w:rPr>
      </w:pPr>
      <w:bookmarkStart w:id="5" w:name="_Ref478074523"/>
      <w:r w:rsidRPr="00C002EB">
        <w:rPr>
          <w:sz w:val="22"/>
          <w:szCs w:val="22"/>
          <w:lang w:val="en-US"/>
        </w:rPr>
        <w:t>R4-1701451, Discussion on receiver dynamic range of NR BS, Source: ZTE Corporation</w:t>
      </w:r>
      <w:bookmarkEnd w:id="5"/>
    </w:p>
    <w:p w:rsidR="00DE0DBC" w:rsidRPr="00C002EB" w:rsidRDefault="00DE0DBC" w:rsidP="00DE0DBC">
      <w:pPr>
        <w:pStyle w:val="Reference"/>
        <w:rPr>
          <w:sz w:val="22"/>
          <w:szCs w:val="22"/>
          <w:lang w:val="en-US"/>
        </w:rPr>
      </w:pPr>
      <w:bookmarkStart w:id="6" w:name="_Ref478121107"/>
      <w:r>
        <w:rPr>
          <w:sz w:val="22"/>
          <w:szCs w:val="22"/>
          <w:lang w:val="en-US"/>
        </w:rPr>
        <w:t>R4-</w:t>
      </w:r>
      <w:r w:rsidR="004B1518">
        <w:rPr>
          <w:sz w:val="22"/>
          <w:szCs w:val="22"/>
          <w:lang w:val="en-US"/>
        </w:rPr>
        <w:t>17</w:t>
      </w:r>
      <w:r w:rsidR="004B1518">
        <w:rPr>
          <w:sz w:val="22"/>
          <w:szCs w:val="22"/>
          <w:lang w:val="en-US"/>
        </w:rPr>
        <w:t>03846</w:t>
      </w:r>
      <w:r>
        <w:rPr>
          <w:sz w:val="22"/>
          <w:szCs w:val="22"/>
          <w:lang w:val="en-US"/>
        </w:rPr>
        <w:t xml:space="preserve">, </w:t>
      </w:r>
      <w:r w:rsidRPr="00DE0DBC">
        <w:rPr>
          <w:sz w:val="22"/>
          <w:szCs w:val="22"/>
          <w:lang w:val="en-US"/>
        </w:rPr>
        <w:t>Joint probability for receiver blocking</w:t>
      </w:r>
      <w:r>
        <w:rPr>
          <w:sz w:val="22"/>
          <w:szCs w:val="22"/>
          <w:lang w:val="en-US"/>
        </w:rPr>
        <w:t>, Ericsson</w:t>
      </w:r>
      <w:bookmarkEnd w:id="6"/>
    </w:p>
    <w:sectPr w:rsidR="00DE0DBC" w:rsidRPr="00C002EB">
      <w:headerReference w:type="even" r:id="rId8"/>
      <w:foot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B4264" w:rsidRDefault="00FB4264">
      <w:r>
        <w:separator/>
      </w:r>
    </w:p>
  </w:endnote>
  <w:endnote w:type="continuationSeparator" w:id="0">
    <w:p w:rsidR="00FB4264" w:rsidRDefault="00FB42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Ericsson Capital TT">
    <w:panose1 w:val="02000503000000020004"/>
    <w:charset w:val="00"/>
    <w:family w:val="auto"/>
    <w:pitch w:val="variable"/>
    <w:sig w:usb0="800002A7" w:usb1="4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E60A7" w:rsidRDefault="006E60A7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4B1518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4B1518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B4264" w:rsidRDefault="00FB4264">
      <w:r>
        <w:separator/>
      </w:r>
    </w:p>
  </w:footnote>
  <w:footnote w:type="continuationSeparator" w:id="0">
    <w:p w:rsidR="00FB4264" w:rsidRDefault="00FB42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E60A7" w:rsidRDefault="006E60A7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19C62A0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0EEDCE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39807B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2552047"/>
    <w:multiLevelType w:val="multilevel"/>
    <w:tmpl w:val="85C2CC90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6E4073C"/>
    <w:multiLevelType w:val="hybridMultilevel"/>
    <w:tmpl w:val="6896C0CA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75E47EB"/>
    <w:multiLevelType w:val="hybridMultilevel"/>
    <w:tmpl w:val="695C643C"/>
    <w:lvl w:ilvl="0" w:tplc="AC9A296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Ericsson Capital TT" w:hAnsi="Ericsson Capital TT" w:hint="default"/>
      </w:rPr>
    </w:lvl>
    <w:lvl w:ilvl="1" w:tplc="5F88788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427E2B5A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9E36E75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Ericsson Capital TT" w:hAnsi="Ericsson Capital TT" w:hint="default"/>
      </w:rPr>
    </w:lvl>
    <w:lvl w:ilvl="4" w:tplc="069A83B8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Ericsson Capital TT" w:hAnsi="Ericsson Capital TT" w:hint="default"/>
      </w:rPr>
    </w:lvl>
    <w:lvl w:ilvl="5" w:tplc="9954CFB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Ericsson Capital TT" w:hAnsi="Ericsson Capital TT" w:hint="default"/>
      </w:rPr>
    </w:lvl>
    <w:lvl w:ilvl="6" w:tplc="6F3476A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Ericsson Capital TT" w:hAnsi="Ericsson Capital TT" w:hint="default"/>
      </w:rPr>
    </w:lvl>
    <w:lvl w:ilvl="7" w:tplc="854E6E22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Ericsson Capital TT" w:hAnsi="Ericsson Capital TT" w:hint="default"/>
      </w:rPr>
    </w:lvl>
    <w:lvl w:ilvl="8" w:tplc="ABCE9180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Ericsson Capital TT" w:hAnsi="Ericsson Capital TT" w:hint="default"/>
      </w:rPr>
    </w:lvl>
  </w:abstractNum>
  <w:abstractNum w:abstractNumId="7" w15:restartNumberingAfterBreak="0">
    <w:nsid w:val="0EEB0D1B"/>
    <w:multiLevelType w:val="hybridMultilevel"/>
    <w:tmpl w:val="CF4AE4E6"/>
    <w:lvl w:ilvl="0" w:tplc="A462CE8E">
      <w:start w:val="2306"/>
      <w:numFmt w:val="bullet"/>
      <w:lvlText w:val="–"/>
      <w:lvlJc w:val="left"/>
      <w:pPr>
        <w:ind w:left="105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47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9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1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3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5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7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9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10" w:hanging="420"/>
      </w:pPr>
      <w:rPr>
        <w:rFonts w:ascii="Wingdings" w:hAnsi="Wingdings" w:hint="default"/>
      </w:rPr>
    </w:lvl>
  </w:abstractNum>
  <w:abstractNum w:abstractNumId="8" w15:restartNumberingAfterBreak="0">
    <w:nsid w:val="12E20B2B"/>
    <w:multiLevelType w:val="hybridMultilevel"/>
    <w:tmpl w:val="3EFEFAA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0221C3"/>
    <w:multiLevelType w:val="hybridMultilevel"/>
    <w:tmpl w:val="F4342E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6347995"/>
    <w:multiLevelType w:val="hybridMultilevel"/>
    <w:tmpl w:val="70A86D56"/>
    <w:lvl w:ilvl="0" w:tplc="661CCDE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7F13969"/>
    <w:multiLevelType w:val="hybridMultilevel"/>
    <w:tmpl w:val="3EC8086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8D26301"/>
    <w:multiLevelType w:val="hybridMultilevel"/>
    <w:tmpl w:val="BB065BF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E2B1E4A"/>
    <w:multiLevelType w:val="hybridMultilevel"/>
    <w:tmpl w:val="6ECAB35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FEB37BF"/>
    <w:multiLevelType w:val="hybridMultilevel"/>
    <w:tmpl w:val="B1C09B2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C4508D1"/>
    <w:multiLevelType w:val="hybridMultilevel"/>
    <w:tmpl w:val="5F1C50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2D6093"/>
    <w:multiLevelType w:val="hybridMultilevel"/>
    <w:tmpl w:val="7B72609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EF81C52"/>
    <w:multiLevelType w:val="hybridMultilevel"/>
    <w:tmpl w:val="43E04BC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55658F2"/>
    <w:multiLevelType w:val="hybridMultilevel"/>
    <w:tmpl w:val="E99CCE3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8B1208E"/>
    <w:multiLevelType w:val="hybridMultilevel"/>
    <w:tmpl w:val="99B09F6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8BD5D93"/>
    <w:multiLevelType w:val="hybridMultilevel"/>
    <w:tmpl w:val="0F00EBE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950751A"/>
    <w:multiLevelType w:val="hybridMultilevel"/>
    <w:tmpl w:val="5EA42E70"/>
    <w:lvl w:ilvl="0" w:tplc="0A4A07E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AA46647"/>
    <w:multiLevelType w:val="hybridMultilevel"/>
    <w:tmpl w:val="18A0067A"/>
    <w:lvl w:ilvl="0" w:tplc="A9A819F4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7" w15:restartNumberingAfterBreak="0">
    <w:nsid w:val="3C1D65DE"/>
    <w:multiLevelType w:val="hybridMultilevel"/>
    <w:tmpl w:val="9000B5B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6AB61A5"/>
    <w:multiLevelType w:val="hybridMultilevel"/>
    <w:tmpl w:val="1B4A608A"/>
    <w:lvl w:ilvl="0" w:tplc="70FE2688">
      <w:start w:val="1"/>
      <w:numFmt w:val="decimal"/>
      <w:lvlText w:val="(%1)"/>
      <w:lvlJc w:val="left"/>
      <w:pPr>
        <w:ind w:left="720" w:hanging="360"/>
      </w:pPr>
      <w:rPr>
        <w:rFonts w:hint="eastAsia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71B7BFA"/>
    <w:multiLevelType w:val="hybridMultilevel"/>
    <w:tmpl w:val="E5DCD244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7855D00"/>
    <w:multiLevelType w:val="hybridMultilevel"/>
    <w:tmpl w:val="41EC621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CC94413"/>
    <w:multiLevelType w:val="hybridMultilevel"/>
    <w:tmpl w:val="6872642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CD34F12"/>
    <w:multiLevelType w:val="hybridMultilevel"/>
    <w:tmpl w:val="5A421E0E"/>
    <w:lvl w:ilvl="0" w:tplc="4FAA949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EFAE4F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9D02F9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88060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052278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E5283F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A28657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BCA35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534C2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 w15:restartNumberingAfterBreak="0">
    <w:nsid w:val="5D1A6EB6"/>
    <w:multiLevelType w:val="hybridMultilevel"/>
    <w:tmpl w:val="12ACBA3C"/>
    <w:lvl w:ilvl="0" w:tplc="387688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CD6A5B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65AA3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C8ED0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56270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4C2B1E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67EC0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0AE85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0DA0A6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7" w15:restartNumberingAfterBreak="0">
    <w:nsid w:val="65F527D3"/>
    <w:multiLevelType w:val="hybridMultilevel"/>
    <w:tmpl w:val="2B085E2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D30288C"/>
    <w:multiLevelType w:val="hybridMultilevel"/>
    <w:tmpl w:val="8C88DDD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0246199"/>
    <w:multiLevelType w:val="hybridMultilevel"/>
    <w:tmpl w:val="F892ADAE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1BE5A36"/>
    <w:multiLevelType w:val="hybridMultilevel"/>
    <w:tmpl w:val="6896C0CA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5575FAE"/>
    <w:multiLevelType w:val="hybridMultilevel"/>
    <w:tmpl w:val="CD40CE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BFC37F6"/>
    <w:multiLevelType w:val="hybridMultilevel"/>
    <w:tmpl w:val="496AD55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DC660AA"/>
    <w:multiLevelType w:val="hybridMultilevel"/>
    <w:tmpl w:val="C6040AD8"/>
    <w:lvl w:ilvl="0" w:tplc="66E00B88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FD85EF4"/>
    <w:multiLevelType w:val="hybridMultilevel"/>
    <w:tmpl w:val="0E94A5E8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0"/>
  </w:num>
  <w:num w:numId="3">
    <w:abstractNumId w:val="25"/>
  </w:num>
  <w:num w:numId="4">
    <w:abstractNumId w:val="26"/>
  </w:num>
  <w:num w:numId="5">
    <w:abstractNumId w:val="19"/>
  </w:num>
  <w:num w:numId="6">
    <w:abstractNumId w:val="28"/>
  </w:num>
  <w:num w:numId="7">
    <w:abstractNumId w:val="33"/>
  </w:num>
  <w:num w:numId="8">
    <w:abstractNumId w:val="20"/>
  </w:num>
  <w:num w:numId="9">
    <w:abstractNumId w:val="15"/>
  </w:num>
  <w:num w:numId="10">
    <w:abstractNumId w:val="13"/>
  </w:num>
  <w:num w:numId="11">
    <w:abstractNumId w:val="14"/>
  </w:num>
  <w:num w:numId="12">
    <w:abstractNumId w:val="21"/>
  </w:num>
  <w:num w:numId="13">
    <w:abstractNumId w:val="22"/>
  </w:num>
  <w:num w:numId="14">
    <w:abstractNumId w:val="12"/>
  </w:num>
  <w:num w:numId="15">
    <w:abstractNumId w:val="17"/>
  </w:num>
  <w:num w:numId="16">
    <w:abstractNumId w:val="37"/>
  </w:num>
  <w:num w:numId="17">
    <w:abstractNumId w:val="38"/>
  </w:num>
  <w:num w:numId="18">
    <w:abstractNumId w:val="42"/>
  </w:num>
  <w:num w:numId="19">
    <w:abstractNumId w:val="34"/>
  </w:num>
  <w:num w:numId="20">
    <w:abstractNumId w:val="23"/>
  </w:num>
  <w:num w:numId="21">
    <w:abstractNumId w:val="32"/>
  </w:num>
  <w:num w:numId="22">
    <w:abstractNumId w:val="27"/>
  </w:num>
  <w:num w:numId="23">
    <w:abstractNumId w:val="11"/>
  </w:num>
  <w:num w:numId="24">
    <w:abstractNumId w:val="43"/>
  </w:num>
  <w:num w:numId="25">
    <w:abstractNumId w:val="10"/>
  </w:num>
  <w:num w:numId="26">
    <w:abstractNumId w:val="29"/>
  </w:num>
  <w:num w:numId="27">
    <w:abstractNumId w:val="24"/>
  </w:num>
  <w:num w:numId="28">
    <w:abstractNumId w:val="6"/>
  </w:num>
  <w:num w:numId="29">
    <w:abstractNumId w:val="18"/>
  </w:num>
  <w:num w:numId="30">
    <w:abstractNumId w:val="2"/>
  </w:num>
  <w:num w:numId="31">
    <w:abstractNumId w:val="1"/>
  </w:num>
  <w:num w:numId="32">
    <w:abstractNumId w:val="0"/>
  </w:num>
  <w:num w:numId="33">
    <w:abstractNumId w:val="5"/>
  </w:num>
  <w:num w:numId="34">
    <w:abstractNumId w:val="40"/>
  </w:num>
  <w:num w:numId="35">
    <w:abstractNumId w:val="30"/>
  </w:num>
  <w:num w:numId="36">
    <w:abstractNumId w:val="44"/>
  </w:num>
  <w:num w:numId="37">
    <w:abstractNumId w:val="16"/>
  </w:num>
  <w:num w:numId="38">
    <w:abstractNumId w:val="39"/>
  </w:num>
  <w:num w:numId="39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0">
    <w:abstractNumId w:val="31"/>
  </w:num>
  <w:num w:numId="41">
    <w:abstractNumId w:val="41"/>
  </w:num>
  <w:num w:numId="42">
    <w:abstractNumId w:val="8"/>
  </w:num>
  <w:num w:numId="43">
    <w:abstractNumId w:val="9"/>
  </w:num>
  <w:num w:numId="44">
    <w:abstractNumId w:val="35"/>
  </w:num>
  <w:num w:numId="45">
    <w:abstractNumId w:val="36"/>
  </w:num>
  <w:num w:numId="46">
    <w:abstractNumId w:val="7"/>
  </w:num>
  <w:num w:numId="47">
    <w:abstractNumId w:val="4"/>
  </w:num>
  <w:num w:numId="48">
    <w:abstractNumId w:val="4"/>
  </w:num>
  <w:num w:numId="49">
    <w:abstractNumId w:val="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de-DE" w:vendorID="64" w:dllVersion="131078" w:nlCheck="1" w:checkStyle="1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341F"/>
    <w:rsid w:val="000006E1"/>
    <w:rsid w:val="00002A37"/>
    <w:rsid w:val="00006446"/>
    <w:rsid w:val="00006896"/>
    <w:rsid w:val="00007CDC"/>
    <w:rsid w:val="00011B28"/>
    <w:rsid w:val="000145BF"/>
    <w:rsid w:val="00015D15"/>
    <w:rsid w:val="00022DAC"/>
    <w:rsid w:val="000241AC"/>
    <w:rsid w:val="0002564D"/>
    <w:rsid w:val="00025ECA"/>
    <w:rsid w:val="00025F32"/>
    <w:rsid w:val="000325B8"/>
    <w:rsid w:val="00034C15"/>
    <w:rsid w:val="00036BA1"/>
    <w:rsid w:val="000371DC"/>
    <w:rsid w:val="000422E2"/>
    <w:rsid w:val="00042EF7"/>
    <w:rsid w:val="00042F22"/>
    <w:rsid w:val="000444EF"/>
    <w:rsid w:val="00050525"/>
    <w:rsid w:val="000505C8"/>
    <w:rsid w:val="00052A07"/>
    <w:rsid w:val="000534E3"/>
    <w:rsid w:val="0005606A"/>
    <w:rsid w:val="00056FB2"/>
    <w:rsid w:val="00057117"/>
    <w:rsid w:val="0005798F"/>
    <w:rsid w:val="000616E7"/>
    <w:rsid w:val="0006487E"/>
    <w:rsid w:val="00065D5B"/>
    <w:rsid w:val="00065E1A"/>
    <w:rsid w:val="00067508"/>
    <w:rsid w:val="00077E5F"/>
    <w:rsid w:val="0008036A"/>
    <w:rsid w:val="00081AE6"/>
    <w:rsid w:val="000855EB"/>
    <w:rsid w:val="00085B52"/>
    <w:rsid w:val="000866F2"/>
    <w:rsid w:val="0009009F"/>
    <w:rsid w:val="00090658"/>
    <w:rsid w:val="0009119F"/>
    <w:rsid w:val="00091557"/>
    <w:rsid w:val="000924C1"/>
    <w:rsid w:val="000924F0"/>
    <w:rsid w:val="00093474"/>
    <w:rsid w:val="0009510F"/>
    <w:rsid w:val="0009616F"/>
    <w:rsid w:val="0009780E"/>
    <w:rsid w:val="000A1B7B"/>
    <w:rsid w:val="000A56F2"/>
    <w:rsid w:val="000A6358"/>
    <w:rsid w:val="000B2719"/>
    <w:rsid w:val="000B3A8F"/>
    <w:rsid w:val="000B3B40"/>
    <w:rsid w:val="000B4AB9"/>
    <w:rsid w:val="000B58C3"/>
    <w:rsid w:val="000B61E9"/>
    <w:rsid w:val="000B7A49"/>
    <w:rsid w:val="000C159D"/>
    <w:rsid w:val="000C165A"/>
    <w:rsid w:val="000C2E19"/>
    <w:rsid w:val="000C60C7"/>
    <w:rsid w:val="000D0D07"/>
    <w:rsid w:val="000D251E"/>
    <w:rsid w:val="000D3279"/>
    <w:rsid w:val="000D4797"/>
    <w:rsid w:val="000D5203"/>
    <w:rsid w:val="000D627C"/>
    <w:rsid w:val="000D66B6"/>
    <w:rsid w:val="000E0527"/>
    <w:rsid w:val="000E1E92"/>
    <w:rsid w:val="000E2756"/>
    <w:rsid w:val="000E5BBE"/>
    <w:rsid w:val="000F06D6"/>
    <w:rsid w:val="000F0EB1"/>
    <w:rsid w:val="000F1106"/>
    <w:rsid w:val="000F3BE9"/>
    <w:rsid w:val="000F3F6C"/>
    <w:rsid w:val="000F5542"/>
    <w:rsid w:val="000F6DF3"/>
    <w:rsid w:val="000F7742"/>
    <w:rsid w:val="000F7C90"/>
    <w:rsid w:val="001005FF"/>
    <w:rsid w:val="00103BD6"/>
    <w:rsid w:val="001062FB"/>
    <w:rsid w:val="001063E6"/>
    <w:rsid w:val="00112F35"/>
    <w:rsid w:val="00113CF4"/>
    <w:rsid w:val="001153EA"/>
    <w:rsid w:val="00115643"/>
    <w:rsid w:val="00116765"/>
    <w:rsid w:val="001219F5"/>
    <w:rsid w:val="00121A20"/>
    <w:rsid w:val="0012344F"/>
    <w:rsid w:val="0012377F"/>
    <w:rsid w:val="00124314"/>
    <w:rsid w:val="00126B4A"/>
    <w:rsid w:val="0012705A"/>
    <w:rsid w:val="00132647"/>
    <w:rsid w:val="00132FD0"/>
    <w:rsid w:val="00133B18"/>
    <w:rsid w:val="001344C0"/>
    <w:rsid w:val="001346FA"/>
    <w:rsid w:val="00135252"/>
    <w:rsid w:val="001363CA"/>
    <w:rsid w:val="00137AB5"/>
    <w:rsid w:val="00137F0B"/>
    <w:rsid w:val="00141AFE"/>
    <w:rsid w:val="00142836"/>
    <w:rsid w:val="001437D9"/>
    <w:rsid w:val="001456AA"/>
    <w:rsid w:val="00150E0C"/>
    <w:rsid w:val="00151E23"/>
    <w:rsid w:val="001526E0"/>
    <w:rsid w:val="001551B5"/>
    <w:rsid w:val="00156AE1"/>
    <w:rsid w:val="001659C1"/>
    <w:rsid w:val="00166705"/>
    <w:rsid w:val="00173A8E"/>
    <w:rsid w:val="00173EA5"/>
    <w:rsid w:val="0018143F"/>
    <w:rsid w:val="00190AC1"/>
    <w:rsid w:val="0019341A"/>
    <w:rsid w:val="001962D5"/>
    <w:rsid w:val="00197DF9"/>
    <w:rsid w:val="001A1987"/>
    <w:rsid w:val="001A2564"/>
    <w:rsid w:val="001A6173"/>
    <w:rsid w:val="001A6CBA"/>
    <w:rsid w:val="001B08B6"/>
    <w:rsid w:val="001B0D97"/>
    <w:rsid w:val="001B0E78"/>
    <w:rsid w:val="001B5A5D"/>
    <w:rsid w:val="001C0955"/>
    <w:rsid w:val="001C185C"/>
    <w:rsid w:val="001C1CE5"/>
    <w:rsid w:val="001C3027"/>
    <w:rsid w:val="001C3D2A"/>
    <w:rsid w:val="001C4F57"/>
    <w:rsid w:val="001D51BA"/>
    <w:rsid w:val="001D6342"/>
    <w:rsid w:val="001D6D53"/>
    <w:rsid w:val="001D76BF"/>
    <w:rsid w:val="001D7E2C"/>
    <w:rsid w:val="001E0FD3"/>
    <w:rsid w:val="001E34EC"/>
    <w:rsid w:val="001E58E2"/>
    <w:rsid w:val="001E5BC3"/>
    <w:rsid w:val="001E7AED"/>
    <w:rsid w:val="001F1573"/>
    <w:rsid w:val="001F3916"/>
    <w:rsid w:val="001F54C5"/>
    <w:rsid w:val="001F5ABE"/>
    <w:rsid w:val="001F662C"/>
    <w:rsid w:val="001F7074"/>
    <w:rsid w:val="00200490"/>
    <w:rsid w:val="00201F3A"/>
    <w:rsid w:val="0020349C"/>
    <w:rsid w:val="00203F96"/>
    <w:rsid w:val="002069B2"/>
    <w:rsid w:val="00206B1C"/>
    <w:rsid w:val="00207FA3"/>
    <w:rsid w:val="00213C9A"/>
    <w:rsid w:val="00214DA8"/>
    <w:rsid w:val="00215423"/>
    <w:rsid w:val="002158FA"/>
    <w:rsid w:val="00220600"/>
    <w:rsid w:val="002224DB"/>
    <w:rsid w:val="002239B1"/>
    <w:rsid w:val="00223FCB"/>
    <w:rsid w:val="002252C3"/>
    <w:rsid w:val="00225C54"/>
    <w:rsid w:val="00225E7A"/>
    <w:rsid w:val="00226B5B"/>
    <w:rsid w:val="00230765"/>
    <w:rsid w:val="002319E4"/>
    <w:rsid w:val="00235632"/>
    <w:rsid w:val="00235872"/>
    <w:rsid w:val="00236580"/>
    <w:rsid w:val="00241559"/>
    <w:rsid w:val="002435B3"/>
    <w:rsid w:val="002458EB"/>
    <w:rsid w:val="002500C8"/>
    <w:rsid w:val="00253E53"/>
    <w:rsid w:val="00257543"/>
    <w:rsid w:val="002617E7"/>
    <w:rsid w:val="00264228"/>
    <w:rsid w:val="00264334"/>
    <w:rsid w:val="0026473E"/>
    <w:rsid w:val="00266214"/>
    <w:rsid w:val="00267C83"/>
    <w:rsid w:val="0027144F"/>
    <w:rsid w:val="00271F3A"/>
    <w:rsid w:val="00273278"/>
    <w:rsid w:val="002737F4"/>
    <w:rsid w:val="0027606E"/>
    <w:rsid w:val="00276DDC"/>
    <w:rsid w:val="002805F5"/>
    <w:rsid w:val="00280751"/>
    <w:rsid w:val="0028280A"/>
    <w:rsid w:val="00283337"/>
    <w:rsid w:val="00286ACD"/>
    <w:rsid w:val="00287838"/>
    <w:rsid w:val="0029041A"/>
    <w:rsid w:val="002907B5"/>
    <w:rsid w:val="00292EB7"/>
    <w:rsid w:val="00295A32"/>
    <w:rsid w:val="00296227"/>
    <w:rsid w:val="00296F44"/>
    <w:rsid w:val="0029777D"/>
    <w:rsid w:val="002A055E"/>
    <w:rsid w:val="002A170F"/>
    <w:rsid w:val="002A1D4E"/>
    <w:rsid w:val="002A2869"/>
    <w:rsid w:val="002B1119"/>
    <w:rsid w:val="002B24D6"/>
    <w:rsid w:val="002C08F2"/>
    <w:rsid w:val="002C3DFC"/>
    <w:rsid w:val="002C41E6"/>
    <w:rsid w:val="002D071A"/>
    <w:rsid w:val="002D34B2"/>
    <w:rsid w:val="002D7637"/>
    <w:rsid w:val="002E17F2"/>
    <w:rsid w:val="002E7CAE"/>
    <w:rsid w:val="002F2771"/>
    <w:rsid w:val="002F37A9"/>
    <w:rsid w:val="00301CE6"/>
    <w:rsid w:val="0030256B"/>
    <w:rsid w:val="00304492"/>
    <w:rsid w:val="0030501F"/>
    <w:rsid w:val="00307BA1"/>
    <w:rsid w:val="00311702"/>
    <w:rsid w:val="00311E82"/>
    <w:rsid w:val="003133BF"/>
    <w:rsid w:val="00313FD6"/>
    <w:rsid w:val="003143BD"/>
    <w:rsid w:val="003203ED"/>
    <w:rsid w:val="00322C9F"/>
    <w:rsid w:val="00324D23"/>
    <w:rsid w:val="0032670E"/>
    <w:rsid w:val="00331751"/>
    <w:rsid w:val="003338DB"/>
    <w:rsid w:val="00334579"/>
    <w:rsid w:val="00335858"/>
    <w:rsid w:val="00336BDA"/>
    <w:rsid w:val="00337339"/>
    <w:rsid w:val="00342BD7"/>
    <w:rsid w:val="00343572"/>
    <w:rsid w:val="00346DB5"/>
    <w:rsid w:val="003477B1"/>
    <w:rsid w:val="00347BE6"/>
    <w:rsid w:val="00357380"/>
    <w:rsid w:val="003602D9"/>
    <w:rsid w:val="003604CE"/>
    <w:rsid w:val="00360580"/>
    <w:rsid w:val="0036347C"/>
    <w:rsid w:val="00365584"/>
    <w:rsid w:val="0037009A"/>
    <w:rsid w:val="00370E47"/>
    <w:rsid w:val="00371A61"/>
    <w:rsid w:val="003742AC"/>
    <w:rsid w:val="00374A8E"/>
    <w:rsid w:val="00377CE1"/>
    <w:rsid w:val="00385BF0"/>
    <w:rsid w:val="003939FF"/>
    <w:rsid w:val="003A2223"/>
    <w:rsid w:val="003A2A0F"/>
    <w:rsid w:val="003A341F"/>
    <w:rsid w:val="003A45A1"/>
    <w:rsid w:val="003A5B0A"/>
    <w:rsid w:val="003A6BAC"/>
    <w:rsid w:val="003A7EF3"/>
    <w:rsid w:val="003B159C"/>
    <w:rsid w:val="003B369F"/>
    <w:rsid w:val="003B36A3"/>
    <w:rsid w:val="003B4947"/>
    <w:rsid w:val="003B7FE5"/>
    <w:rsid w:val="003C11C8"/>
    <w:rsid w:val="003C1DC1"/>
    <w:rsid w:val="003C2702"/>
    <w:rsid w:val="003C7806"/>
    <w:rsid w:val="003D109F"/>
    <w:rsid w:val="003D2478"/>
    <w:rsid w:val="003D5B1F"/>
    <w:rsid w:val="003E146E"/>
    <w:rsid w:val="003E15FA"/>
    <w:rsid w:val="003E55E4"/>
    <w:rsid w:val="003E74E3"/>
    <w:rsid w:val="003F05C7"/>
    <w:rsid w:val="003F0A21"/>
    <w:rsid w:val="003F2CD4"/>
    <w:rsid w:val="003F6BBE"/>
    <w:rsid w:val="003F72CF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21105"/>
    <w:rsid w:val="00421F94"/>
    <w:rsid w:val="004242F4"/>
    <w:rsid w:val="00427248"/>
    <w:rsid w:val="00435B86"/>
    <w:rsid w:val="00437447"/>
    <w:rsid w:val="00437998"/>
    <w:rsid w:val="00437B5C"/>
    <w:rsid w:val="0044128F"/>
    <w:rsid w:val="00441A92"/>
    <w:rsid w:val="00444F56"/>
    <w:rsid w:val="00446488"/>
    <w:rsid w:val="004517AA"/>
    <w:rsid w:val="0045259B"/>
    <w:rsid w:val="00452CAC"/>
    <w:rsid w:val="0045372C"/>
    <w:rsid w:val="00457565"/>
    <w:rsid w:val="00457B71"/>
    <w:rsid w:val="004629F7"/>
    <w:rsid w:val="00463FD6"/>
    <w:rsid w:val="004669E2"/>
    <w:rsid w:val="0046781D"/>
    <w:rsid w:val="0047026F"/>
    <w:rsid w:val="00470C31"/>
    <w:rsid w:val="004734D0"/>
    <w:rsid w:val="0047556B"/>
    <w:rsid w:val="00477768"/>
    <w:rsid w:val="00477E6E"/>
    <w:rsid w:val="00481903"/>
    <w:rsid w:val="004874C1"/>
    <w:rsid w:val="00492BC5"/>
    <w:rsid w:val="004964F1"/>
    <w:rsid w:val="004A16BC"/>
    <w:rsid w:val="004A17D7"/>
    <w:rsid w:val="004A2B94"/>
    <w:rsid w:val="004A5278"/>
    <w:rsid w:val="004B1518"/>
    <w:rsid w:val="004B450E"/>
    <w:rsid w:val="004B7C0C"/>
    <w:rsid w:val="004C18BA"/>
    <w:rsid w:val="004C210F"/>
    <w:rsid w:val="004C3898"/>
    <w:rsid w:val="004C5C3C"/>
    <w:rsid w:val="004C6FF7"/>
    <w:rsid w:val="004D25D8"/>
    <w:rsid w:val="004D36B1"/>
    <w:rsid w:val="004D585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4F7993"/>
    <w:rsid w:val="00503AFB"/>
    <w:rsid w:val="00506557"/>
    <w:rsid w:val="0050677A"/>
    <w:rsid w:val="005108D8"/>
    <w:rsid w:val="005116F9"/>
    <w:rsid w:val="00512525"/>
    <w:rsid w:val="00514581"/>
    <w:rsid w:val="005153A7"/>
    <w:rsid w:val="005201D0"/>
    <w:rsid w:val="005219CF"/>
    <w:rsid w:val="005270CC"/>
    <w:rsid w:val="00532DAE"/>
    <w:rsid w:val="00534B59"/>
    <w:rsid w:val="00536759"/>
    <w:rsid w:val="00537C62"/>
    <w:rsid w:val="00544C53"/>
    <w:rsid w:val="00545311"/>
    <w:rsid w:val="00546970"/>
    <w:rsid w:val="00550C36"/>
    <w:rsid w:val="00551EA1"/>
    <w:rsid w:val="005536C2"/>
    <w:rsid w:val="00554E19"/>
    <w:rsid w:val="005604DC"/>
    <w:rsid w:val="0056121F"/>
    <w:rsid w:val="00563689"/>
    <w:rsid w:val="00572505"/>
    <w:rsid w:val="00582809"/>
    <w:rsid w:val="005835DE"/>
    <w:rsid w:val="00586232"/>
    <w:rsid w:val="00586BCD"/>
    <w:rsid w:val="0058798C"/>
    <w:rsid w:val="005900FA"/>
    <w:rsid w:val="005910C7"/>
    <w:rsid w:val="005922EC"/>
    <w:rsid w:val="005935A4"/>
    <w:rsid w:val="005948C2"/>
    <w:rsid w:val="00595DCA"/>
    <w:rsid w:val="00596666"/>
    <w:rsid w:val="0059779B"/>
    <w:rsid w:val="005A209A"/>
    <w:rsid w:val="005A4171"/>
    <w:rsid w:val="005A662D"/>
    <w:rsid w:val="005B126D"/>
    <w:rsid w:val="005B35D7"/>
    <w:rsid w:val="005B392A"/>
    <w:rsid w:val="005B3AA3"/>
    <w:rsid w:val="005B6476"/>
    <w:rsid w:val="005B6F83"/>
    <w:rsid w:val="005C19FF"/>
    <w:rsid w:val="005C20AD"/>
    <w:rsid w:val="005C67DB"/>
    <w:rsid w:val="005C70CE"/>
    <w:rsid w:val="005C74FB"/>
    <w:rsid w:val="005D1602"/>
    <w:rsid w:val="005E044D"/>
    <w:rsid w:val="005E0CAF"/>
    <w:rsid w:val="005E385F"/>
    <w:rsid w:val="005E5B81"/>
    <w:rsid w:val="005E6835"/>
    <w:rsid w:val="005F1AD4"/>
    <w:rsid w:val="005F2CB1"/>
    <w:rsid w:val="005F5620"/>
    <w:rsid w:val="005F5DB4"/>
    <w:rsid w:val="005F618C"/>
    <w:rsid w:val="005F70BD"/>
    <w:rsid w:val="00601182"/>
    <w:rsid w:val="0060283C"/>
    <w:rsid w:val="00604F14"/>
    <w:rsid w:val="00611B83"/>
    <w:rsid w:val="00613257"/>
    <w:rsid w:val="00614506"/>
    <w:rsid w:val="00614734"/>
    <w:rsid w:val="00620A71"/>
    <w:rsid w:val="00620D80"/>
    <w:rsid w:val="00621828"/>
    <w:rsid w:val="006234A6"/>
    <w:rsid w:val="00626354"/>
    <w:rsid w:val="00630001"/>
    <w:rsid w:val="006311B3"/>
    <w:rsid w:val="00631B3B"/>
    <w:rsid w:val="0063284C"/>
    <w:rsid w:val="00636398"/>
    <w:rsid w:val="006368D3"/>
    <w:rsid w:val="006377EC"/>
    <w:rsid w:val="00637F26"/>
    <w:rsid w:val="0064151F"/>
    <w:rsid w:val="00641533"/>
    <w:rsid w:val="00641BE4"/>
    <w:rsid w:val="0064208D"/>
    <w:rsid w:val="00643475"/>
    <w:rsid w:val="0064396A"/>
    <w:rsid w:val="0064624E"/>
    <w:rsid w:val="006466D1"/>
    <w:rsid w:val="00650AB9"/>
    <w:rsid w:val="00655733"/>
    <w:rsid w:val="00655ACD"/>
    <w:rsid w:val="00656A92"/>
    <w:rsid w:val="00656DDE"/>
    <w:rsid w:val="00657247"/>
    <w:rsid w:val="0066011D"/>
    <w:rsid w:val="006607C0"/>
    <w:rsid w:val="006613A6"/>
    <w:rsid w:val="006627A2"/>
    <w:rsid w:val="006634E6"/>
    <w:rsid w:val="006655EE"/>
    <w:rsid w:val="00667A58"/>
    <w:rsid w:val="00667EE7"/>
    <w:rsid w:val="00670922"/>
    <w:rsid w:val="00670BE1"/>
    <w:rsid w:val="00670E6F"/>
    <w:rsid w:val="0067218F"/>
    <w:rsid w:val="006741F2"/>
    <w:rsid w:val="00674CC3"/>
    <w:rsid w:val="00675C72"/>
    <w:rsid w:val="006771F9"/>
    <w:rsid w:val="006776D7"/>
    <w:rsid w:val="00677CB9"/>
    <w:rsid w:val="00680F84"/>
    <w:rsid w:val="00681003"/>
    <w:rsid w:val="006817C9"/>
    <w:rsid w:val="00683ECE"/>
    <w:rsid w:val="006861B0"/>
    <w:rsid w:val="00687904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50CF"/>
    <w:rsid w:val="006B7746"/>
    <w:rsid w:val="006C03B8"/>
    <w:rsid w:val="006C5EC9"/>
    <w:rsid w:val="006C6059"/>
    <w:rsid w:val="006C7522"/>
    <w:rsid w:val="006D371D"/>
    <w:rsid w:val="006D6F08"/>
    <w:rsid w:val="006E062C"/>
    <w:rsid w:val="006E28B7"/>
    <w:rsid w:val="006E3310"/>
    <w:rsid w:val="006E4E39"/>
    <w:rsid w:val="006E565E"/>
    <w:rsid w:val="006E60A7"/>
    <w:rsid w:val="006E673D"/>
    <w:rsid w:val="006E7D3B"/>
    <w:rsid w:val="006F1B70"/>
    <w:rsid w:val="006F341D"/>
    <w:rsid w:val="006F3CDE"/>
    <w:rsid w:val="006F58D4"/>
    <w:rsid w:val="00700EC6"/>
    <w:rsid w:val="00703346"/>
    <w:rsid w:val="0070346E"/>
    <w:rsid w:val="00704EDB"/>
    <w:rsid w:val="00706101"/>
    <w:rsid w:val="00707072"/>
    <w:rsid w:val="00707D61"/>
    <w:rsid w:val="00711543"/>
    <w:rsid w:val="00712287"/>
    <w:rsid w:val="00712772"/>
    <w:rsid w:val="007148D3"/>
    <w:rsid w:val="00715B9A"/>
    <w:rsid w:val="00720549"/>
    <w:rsid w:val="00720E9E"/>
    <w:rsid w:val="0072600F"/>
    <w:rsid w:val="00726EA6"/>
    <w:rsid w:val="00727208"/>
    <w:rsid w:val="00727680"/>
    <w:rsid w:val="00732096"/>
    <w:rsid w:val="007347A0"/>
    <w:rsid w:val="007348B1"/>
    <w:rsid w:val="007362A6"/>
    <w:rsid w:val="00736D7D"/>
    <w:rsid w:val="00740E58"/>
    <w:rsid w:val="007445A0"/>
    <w:rsid w:val="0074524B"/>
    <w:rsid w:val="007454F4"/>
    <w:rsid w:val="00745FF6"/>
    <w:rsid w:val="007468F7"/>
    <w:rsid w:val="007473F1"/>
    <w:rsid w:val="007475E4"/>
    <w:rsid w:val="00747D8B"/>
    <w:rsid w:val="00751228"/>
    <w:rsid w:val="007571E1"/>
    <w:rsid w:val="00757F7E"/>
    <w:rsid w:val="007604B2"/>
    <w:rsid w:val="00765281"/>
    <w:rsid w:val="00766BAD"/>
    <w:rsid w:val="007727A5"/>
    <w:rsid w:val="00775375"/>
    <w:rsid w:val="007755F2"/>
    <w:rsid w:val="00776971"/>
    <w:rsid w:val="0078177E"/>
    <w:rsid w:val="0078304C"/>
    <w:rsid w:val="00783673"/>
    <w:rsid w:val="007850E2"/>
    <w:rsid w:val="00785490"/>
    <w:rsid w:val="00786157"/>
    <w:rsid w:val="00787677"/>
    <w:rsid w:val="007925EA"/>
    <w:rsid w:val="00793CD8"/>
    <w:rsid w:val="00795C92"/>
    <w:rsid w:val="00796231"/>
    <w:rsid w:val="007973DE"/>
    <w:rsid w:val="007A1CB3"/>
    <w:rsid w:val="007A306F"/>
    <w:rsid w:val="007A43A6"/>
    <w:rsid w:val="007A58A6"/>
    <w:rsid w:val="007B3985"/>
    <w:rsid w:val="007B3D2D"/>
    <w:rsid w:val="007B50AE"/>
    <w:rsid w:val="007B51DF"/>
    <w:rsid w:val="007B7B61"/>
    <w:rsid w:val="007C05DD"/>
    <w:rsid w:val="007C3D18"/>
    <w:rsid w:val="007C60BF"/>
    <w:rsid w:val="007C64D5"/>
    <w:rsid w:val="007C6A07"/>
    <w:rsid w:val="007C75A1"/>
    <w:rsid w:val="007C77A5"/>
    <w:rsid w:val="007D02B4"/>
    <w:rsid w:val="007D04E5"/>
    <w:rsid w:val="007D4AC3"/>
    <w:rsid w:val="007D5901"/>
    <w:rsid w:val="007D7526"/>
    <w:rsid w:val="007E4610"/>
    <w:rsid w:val="007E4715"/>
    <w:rsid w:val="007E505B"/>
    <w:rsid w:val="007E5C60"/>
    <w:rsid w:val="007E673C"/>
    <w:rsid w:val="007E674E"/>
    <w:rsid w:val="007E7091"/>
    <w:rsid w:val="007F7DCF"/>
    <w:rsid w:val="00803FAE"/>
    <w:rsid w:val="00805DC4"/>
    <w:rsid w:val="0080605F"/>
    <w:rsid w:val="00807786"/>
    <w:rsid w:val="00811FCB"/>
    <w:rsid w:val="008158D6"/>
    <w:rsid w:val="0081669C"/>
    <w:rsid w:val="00817196"/>
    <w:rsid w:val="008173B2"/>
    <w:rsid w:val="00817D39"/>
    <w:rsid w:val="00823111"/>
    <w:rsid w:val="008235DB"/>
    <w:rsid w:val="00824AB4"/>
    <w:rsid w:val="00825C42"/>
    <w:rsid w:val="00825D25"/>
    <w:rsid w:val="00827D6F"/>
    <w:rsid w:val="00833714"/>
    <w:rsid w:val="008376AC"/>
    <w:rsid w:val="0084172E"/>
    <w:rsid w:val="008444E8"/>
    <w:rsid w:val="00844E80"/>
    <w:rsid w:val="00846855"/>
    <w:rsid w:val="00846FE7"/>
    <w:rsid w:val="008525F8"/>
    <w:rsid w:val="00856911"/>
    <w:rsid w:val="00865524"/>
    <w:rsid w:val="008677FD"/>
    <w:rsid w:val="008706D4"/>
    <w:rsid w:val="00870F8A"/>
    <w:rsid w:val="008719A4"/>
    <w:rsid w:val="00871D23"/>
    <w:rsid w:val="00874312"/>
    <w:rsid w:val="0087437C"/>
    <w:rsid w:val="008755C4"/>
    <w:rsid w:val="00875CD7"/>
    <w:rsid w:val="00876B4D"/>
    <w:rsid w:val="00877F18"/>
    <w:rsid w:val="00881F2F"/>
    <w:rsid w:val="00882F42"/>
    <w:rsid w:val="008831A7"/>
    <w:rsid w:val="00894A88"/>
    <w:rsid w:val="00895386"/>
    <w:rsid w:val="00897195"/>
    <w:rsid w:val="008A21FF"/>
    <w:rsid w:val="008A2CE2"/>
    <w:rsid w:val="008A30AC"/>
    <w:rsid w:val="008A44B8"/>
    <w:rsid w:val="008A51A8"/>
    <w:rsid w:val="008A54C7"/>
    <w:rsid w:val="008A7704"/>
    <w:rsid w:val="008A77D8"/>
    <w:rsid w:val="008A7EDC"/>
    <w:rsid w:val="008B0483"/>
    <w:rsid w:val="008B120C"/>
    <w:rsid w:val="008B51A0"/>
    <w:rsid w:val="008B592A"/>
    <w:rsid w:val="008B6143"/>
    <w:rsid w:val="008B7B5C"/>
    <w:rsid w:val="008C012E"/>
    <w:rsid w:val="008C0C99"/>
    <w:rsid w:val="008C2017"/>
    <w:rsid w:val="008C21F4"/>
    <w:rsid w:val="008C4958"/>
    <w:rsid w:val="008C4BAA"/>
    <w:rsid w:val="008C5BDF"/>
    <w:rsid w:val="008C5D9C"/>
    <w:rsid w:val="008C640F"/>
    <w:rsid w:val="008C657C"/>
    <w:rsid w:val="008C6AE8"/>
    <w:rsid w:val="008C7573"/>
    <w:rsid w:val="008D34F1"/>
    <w:rsid w:val="008D39D8"/>
    <w:rsid w:val="008D6D1A"/>
    <w:rsid w:val="008D77F2"/>
    <w:rsid w:val="008E0927"/>
    <w:rsid w:val="008E1909"/>
    <w:rsid w:val="008E1B8B"/>
    <w:rsid w:val="008E234F"/>
    <w:rsid w:val="008E28F5"/>
    <w:rsid w:val="008E30FB"/>
    <w:rsid w:val="008E67C8"/>
    <w:rsid w:val="008F03D8"/>
    <w:rsid w:val="008F14D1"/>
    <w:rsid w:val="008F1EAB"/>
    <w:rsid w:val="008F2F68"/>
    <w:rsid w:val="008F33DC"/>
    <w:rsid w:val="008F477F"/>
    <w:rsid w:val="008F6358"/>
    <w:rsid w:val="00902350"/>
    <w:rsid w:val="0090336B"/>
    <w:rsid w:val="009053AA"/>
    <w:rsid w:val="00906939"/>
    <w:rsid w:val="009106CA"/>
    <w:rsid w:val="00910B7D"/>
    <w:rsid w:val="00911DFB"/>
    <w:rsid w:val="009139D9"/>
    <w:rsid w:val="00914AD8"/>
    <w:rsid w:val="00915C68"/>
    <w:rsid w:val="00916079"/>
    <w:rsid w:val="00917CE9"/>
    <w:rsid w:val="00917DDD"/>
    <w:rsid w:val="00920BF2"/>
    <w:rsid w:val="00922010"/>
    <w:rsid w:val="00931BD9"/>
    <w:rsid w:val="009368F3"/>
    <w:rsid w:val="00941636"/>
    <w:rsid w:val="00943742"/>
    <w:rsid w:val="00944D43"/>
    <w:rsid w:val="00945C05"/>
    <w:rsid w:val="00946945"/>
    <w:rsid w:val="009475BF"/>
    <w:rsid w:val="00947713"/>
    <w:rsid w:val="00950DE7"/>
    <w:rsid w:val="009519BA"/>
    <w:rsid w:val="00953920"/>
    <w:rsid w:val="00953D47"/>
    <w:rsid w:val="0095681E"/>
    <w:rsid w:val="009572D4"/>
    <w:rsid w:val="00961921"/>
    <w:rsid w:val="0096430A"/>
    <w:rsid w:val="009644C8"/>
    <w:rsid w:val="0096477F"/>
    <w:rsid w:val="0096554B"/>
    <w:rsid w:val="0096584A"/>
    <w:rsid w:val="00971F08"/>
    <w:rsid w:val="00972B32"/>
    <w:rsid w:val="0097603D"/>
    <w:rsid w:val="00976949"/>
    <w:rsid w:val="00980477"/>
    <w:rsid w:val="0098161F"/>
    <w:rsid w:val="00984E66"/>
    <w:rsid w:val="00985253"/>
    <w:rsid w:val="009853B3"/>
    <w:rsid w:val="009877CB"/>
    <w:rsid w:val="00987B34"/>
    <w:rsid w:val="00990630"/>
    <w:rsid w:val="00991761"/>
    <w:rsid w:val="00994DCA"/>
    <w:rsid w:val="009960EC"/>
    <w:rsid w:val="009970DD"/>
    <w:rsid w:val="009A027F"/>
    <w:rsid w:val="009A0602"/>
    <w:rsid w:val="009A0FBA"/>
    <w:rsid w:val="009A1601"/>
    <w:rsid w:val="009A4514"/>
    <w:rsid w:val="009A462D"/>
    <w:rsid w:val="009A5CBA"/>
    <w:rsid w:val="009B1F30"/>
    <w:rsid w:val="009B3AC2"/>
    <w:rsid w:val="009B498C"/>
    <w:rsid w:val="009B4DF4"/>
    <w:rsid w:val="009B564E"/>
    <w:rsid w:val="009B7A2B"/>
    <w:rsid w:val="009B7E87"/>
    <w:rsid w:val="009C0D4F"/>
    <w:rsid w:val="009C403E"/>
    <w:rsid w:val="009C69E7"/>
    <w:rsid w:val="009D4FF0"/>
    <w:rsid w:val="009D703C"/>
    <w:rsid w:val="009D718F"/>
    <w:rsid w:val="009E068F"/>
    <w:rsid w:val="009E14E0"/>
    <w:rsid w:val="009E35DB"/>
    <w:rsid w:val="009E47A3"/>
    <w:rsid w:val="009E4917"/>
    <w:rsid w:val="009F08F3"/>
    <w:rsid w:val="009F344F"/>
    <w:rsid w:val="00A01E69"/>
    <w:rsid w:val="00A046AC"/>
    <w:rsid w:val="00A048A8"/>
    <w:rsid w:val="00A064C3"/>
    <w:rsid w:val="00A06D5E"/>
    <w:rsid w:val="00A101F1"/>
    <w:rsid w:val="00A12653"/>
    <w:rsid w:val="00A13E54"/>
    <w:rsid w:val="00A1638E"/>
    <w:rsid w:val="00A16C26"/>
    <w:rsid w:val="00A17F63"/>
    <w:rsid w:val="00A2193B"/>
    <w:rsid w:val="00A2351A"/>
    <w:rsid w:val="00A264A9"/>
    <w:rsid w:val="00A27785"/>
    <w:rsid w:val="00A30187"/>
    <w:rsid w:val="00A3448A"/>
    <w:rsid w:val="00A36297"/>
    <w:rsid w:val="00A41E2B"/>
    <w:rsid w:val="00A43FCF"/>
    <w:rsid w:val="00A450C1"/>
    <w:rsid w:val="00A45B74"/>
    <w:rsid w:val="00A504D2"/>
    <w:rsid w:val="00A52E1D"/>
    <w:rsid w:val="00A578DF"/>
    <w:rsid w:val="00A61499"/>
    <w:rsid w:val="00A62A77"/>
    <w:rsid w:val="00A63483"/>
    <w:rsid w:val="00A656D0"/>
    <w:rsid w:val="00A657D7"/>
    <w:rsid w:val="00A660AC"/>
    <w:rsid w:val="00A67E6C"/>
    <w:rsid w:val="00A71B99"/>
    <w:rsid w:val="00A725C0"/>
    <w:rsid w:val="00A739D0"/>
    <w:rsid w:val="00A7401E"/>
    <w:rsid w:val="00A761D4"/>
    <w:rsid w:val="00A77EC4"/>
    <w:rsid w:val="00A82060"/>
    <w:rsid w:val="00A86418"/>
    <w:rsid w:val="00A92879"/>
    <w:rsid w:val="00A934AB"/>
    <w:rsid w:val="00A9442A"/>
    <w:rsid w:val="00A94494"/>
    <w:rsid w:val="00AA016F"/>
    <w:rsid w:val="00AA1ED6"/>
    <w:rsid w:val="00AA36A7"/>
    <w:rsid w:val="00AA3900"/>
    <w:rsid w:val="00AA51D6"/>
    <w:rsid w:val="00AB061C"/>
    <w:rsid w:val="00AB0BC8"/>
    <w:rsid w:val="00AB11CA"/>
    <w:rsid w:val="00AB14D9"/>
    <w:rsid w:val="00AB4AB8"/>
    <w:rsid w:val="00AB655E"/>
    <w:rsid w:val="00AC007F"/>
    <w:rsid w:val="00AC19AC"/>
    <w:rsid w:val="00AC2ECD"/>
    <w:rsid w:val="00AC3119"/>
    <w:rsid w:val="00AC474C"/>
    <w:rsid w:val="00AC49FB"/>
    <w:rsid w:val="00AC5A10"/>
    <w:rsid w:val="00AC640C"/>
    <w:rsid w:val="00AD0AA3"/>
    <w:rsid w:val="00AD2642"/>
    <w:rsid w:val="00AD3F94"/>
    <w:rsid w:val="00AD4A5A"/>
    <w:rsid w:val="00AE27AC"/>
    <w:rsid w:val="00AE2A71"/>
    <w:rsid w:val="00AE40E0"/>
    <w:rsid w:val="00AE4DBA"/>
    <w:rsid w:val="00AE4F07"/>
    <w:rsid w:val="00AF01D8"/>
    <w:rsid w:val="00AF19E0"/>
    <w:rsid w:val="00AF1C5D"/>
    <w:rsid w:val="00AF42D7"/>
    <w:rsid w:val="00B006FE"/>
    <w:rsid w:val="00B007CB"/>
    <w:rsid w:val="00B02565"/>
    <w:rsid w:val="00B02AA9"/>
    <w:rsid w:val="00B02C00"/>
    <w:rsid w:val="00B02FA3"/>
    <w:rsid w:val="00B05084"/>
    <w:rsid w:val="00B07E9A"/>
    <w:rsid w:val="00B12A07"/>
    <w:rsid w:val="00B15405"/>
    <w:rsid w:val="00B157F9"/>
    <w:rsid w:val="00B15A7E"/>
    <w:rsid w:val="00B20256"/>
    <w:rsid w:val="00B20D09"/>
    <w:rsid w:val="00B22DCE"/>
    <w:rsid w:val="00B2763F"/>
    <w:rsid w:val="00B27AAC"/>
    <w:rsid w:val="00B30929"/>
    <w:rsid w:val="00B31D99"/>
    <w:rsid w:val="00B372AA"/>
    <w:rsid w:val="00B40445"/>
    <w:rsid w:val="00B41888"/>
    <w:rsid w:val="00B43E6D"/>
    <w:rsid w:val="00B45A52"/>
    <w:rsid w:val="00B46175"/>
    <w:rsid w:val="00B46E62"/>
    <w:rsid w:val="00B5330B"/>
    <w:rsid w:val="00B54DB3"/>
    <w:rsid w:val="00B664C7"/>
    <w:rsid w:val="00B709C1"/>
    <w:rsid w:val="00B739F6"/>
    <w:rsid w:val="00B74F1A"/>
    <w:rsid w:val="00B81A6C"/>
    <w:rsid w:val="00B83D6A"/>
    <w:rsid w:val="00B85DE5"/>
    <w:rsid w:val="00B86B52"/>
    <w:rsid w:val="00B90F73"/>
    <w:rsid w:val="00B9186D"/>
    <w:rsid w:val="00B93B59"/>
    <w:rsid w:val="00B9406A"/>
    <w:rsid w:val="00B94BED"/>
    <w:rsid w:val="00BA2280"/>
    <w:rsid w:val="00BA2A08"/>
    <w:rsid w:val="00BA3921"/>
    <w:rsid w:val="00BA56D2"/>
    <w:rsid w:val="00BA76E0"/>
    <w:rsid w:val="00BB2A25"/>
    <w:rsid w:val="00BB51E9"/>
    <w:rsid w:val="00BC0FDC"/>
    <w:rsid w:val="00BC3053"/>
    <w:rsid w:val="00BC35ED"/>
    <w:rsid w:val="00BC4D2E"/>
    <w:rsid w:val="00BC590C"/>
    <w:rsid w:val="00BD3E71"/>
    <w:rsid w:val="00BD48AC"/>
    <w:rsid w:val="00BD5F1A"/>
    <w:rsid w:val="00BD6434"/>
    <w:rsid w:val="00BD7D33"/>
    <w:rsid w:val="00BE1234"/>
    <w:rsid w:val="00BE1C5A"/>
    <w:rsid w:val="00BE2FA6"/>
    <w:rsid w:val="00BE333F"/>
    <w:rsid w:val="00BE7406"/>
    <w:rsid w:val="00BE7603"/>
    <w:rsid w:val="00BF213B"/>
    <w:rsid w:val="00BF3279"/>
    <w:rsid w:val="00BF3EFE"/>
    <w:rsid w:val="00BF5659"/>
    <w:rsid w:val="00BF6304"/>
    <w:rsid w:val="00BF74C7"/>
    <w:rsid w:val="00C002EB"/>
    <w:rsid w:val="00C015F1"/>
    <w:rsid w:val="00C01F33"/>
    <w:rsid w:val="00C02CC6"/>
    <w:rsid w:val="00C040F7"/>
    <w:rsid w:val="00C044AB"/>
    <w:rsid w:val="00C05706"/>
    <w:rsid w:val="00C07377"/>
    <w:rsid w:val="00C07665"/>
    <w:rsid w:val="00C10478"/>
    <w:rsid w:val="00C12107"/>
    <w:rsid w:val="00C14D4B"/>
    <w:rsid w:val="00C154BB"/>
    <w:rsid w:val="00C177F6"/>
    <w:rsid w:val="00C279B5"/>
    <w:rsid w:val="00C27C45"/>
    <w:rsid w:val="00C3719D"/>
    <w:rsid w:val="00C52AB0"/>
    <w:rsid w:val="00C5308F"/>
    <w:rsid w:val="00C54995"/>
    <w:rsid w:val="00C54D41"/>
    <w:rsid w:val="00C5753D"/>
    <w:rsid w:val="00C60783"/>
    <w:rsid w:val="00C64672"/>
    <w:rsid w:val="00C65D02"/>
    <w:rsid w:val="00C70697"/>
    <w:rsid w:val="00C72EF4"/>
    <w:rsid w:val="00C73086"/>
    <w:rsid w:val="00C75D2F"/>
    <w:rsid w:val="00C767BE"/>
    <w:rsid w:val="00C76E3C"/>
    <w:rsid w:val="00C77BFD"/>
    <w:rsid w:val="00C81568"/>
    <w:rsid w:val="00C82C19"/>
    <w:rsid w:val="00C8423B"/>
    <w:rsid w:val="00C86B6B"/>
    <w:rsid w:val="00C9027A"/>
    <w:rsid w:val="00C9068E"/>
    <w:rsid w:val="00C93C4B"/>
    <w:rsid w:val="00C944AB"/>
    <w:rsid w:val="00C95B40"/>
    <w:rsid w:val="00C97623"/>
    <w:rsid w:val="00CA0230"/>
    <w:rsid w:val="00CA1ED8"/>
    <w:rsid w:val="00CA3F6F"/>
    <w:rsid w:val="00CA444B"/>
    <w:rsid w:val="00CB1F63"/>
    <w:rsid w:val="00CB7170"/>
    <w:rsid w:val="00CC040E"/>
    <w:rsid w:val="00CC111F"/>
    <w:rsid w:val="00CC1A6B"/>
    <w:rsid w:val="00CC2011"/>
    <w:rsid w:val="00CC3EA0"/>
    <w:rsid w:val="00CC3F1F"/>
    <w:rsid w:val="00CC4E23"/>
    <w:rsid w:val="00CC7B45"/>
    <w:rsid w:val="00CD1188"/>
    <w:rsid w:val="00CD1BE5"/>
    <w:rsid w:val="00CD2ED1"/>
    <w:rsid w:val="00CD337B"/>
    <w:rsid w:val="00CD5696"/>
    <w:rsid w:val="00CE0D9A"/>
    <w:rsid w:val="00CE133C"/>
    <w:rsid w:val="00CE41AD"/>
    <w:rsid w:val="00CE74B9"/>
    <w:rsid w:val="00CE7561"/>
    <w:rsid w:val="00CF1354"/>
    <w:rsid w:val="00CF3B1F"/>
    <w:rsid w:val="00CF3BF6"/>
    <w:rsid w:val="00CF4077"/>
    <w:rsid w:val="00CF57DA"/>
    <w:rsid w:val="00CF625B"/>
    <w:rsid w:val="00CF687E"/>
    <w:rsid w:val="00D0349B"/>
    <w:rsid w:val="00D10249"/>
    <w:rsid w:val="00D106B4"/>
    <w:rsid w:val="00D115C3"/>
    <w:rsid w:val="00D11897"/>
    <w:rsid w:val="00D13135"/>
    <w:rsid w:val="00D13571"/>
    <w:rsid w:val="00D13E4E"/>
    <w:rsid w:val="00D239A7"/>
    <w:rsid w:val="00D23F47"/>
    <w:rsid w:val="00D36E71"/>
    <w:rsid w:val="00D3793B"/>
    <w:rsid w:val="00D37D87"/>
    <w:rsid w:val="00D40B33"/>
    <w:rsid w:val="00D4318F"/>
    <w:rsid w:val="00D438BF"/>
    <w:rsid w:val="00D440F8"/>
    <w:rsid w:val="00D473CC"/>
    <w:rsid w:val="00D47CC0"/>
    <w:rsid w:val="00D546FF"/>
    <w:rsid w:val="00D55AD5"/>
    <w:rsid w:val="00D576CA"/>
    <w:rsid w:val="00D61AF5"/>
    <w:rsid w:val="00D62544"/>
    <w:rsid w:val="00D652B5"/>
    <w:rsid w:val="00D66155"/>
    <w:rsid w:val="00D708B0"/>
    <w:rsid w:val="00D70FCF"/>
    <w:rsid w:val="00D76B1A"/>
    <w:rsid w:val="00D77B1D"/>
    <w:rsid w:val="00D8021F"/>
    <w:rsid w:val="00D80383"/>
    <w:rsid w:val="00D823C6"/>
    <w:rsid w:val="00D869E1"/>
    <w:rsid w:val="00D86CA3"/>
    <w:rsid w:val="00D871CE"/>
    <w:rsid w:val="00D9187A"/>
    <w:rsid w:val="00D9196D"/>
    <w:rsid w:val="00D92982"/>
    <w:rsid w:val="00D95C04"/>
    <w:rsid w:val="00DA305E"/>
    <w:rsid w:val="00DA5417"/>
    <w:rsid w:val="00DA56E8"/>
    <w:rsid w:val="00DB0009"/>
    <w:rsid w:val="00DB27F0"/>
    <w:rsid w:val="00DB377D"/>
    <w:rsid w:val="00DC2D36"/>
    <w:rsid w:val="00DC4220"/>
    <w:rsid w:val="00DC4846"/>
    <w:rsid w:val="00DC49B8"/>
    <w:rsid w:val="00DC53EF"/>
    <w:rsid w:val="00DC6A6D"/>
    <w:rsid w:val="00DD5DFE"/>
    <w:rsid w:val="00DE0DBC"/>
    <w:rsid w:val="00DE35AD"/>
    <w:rsid w:val="00DE5608"/>
    <w:rsid w:val="00DE58D0"/>
    <w:rsid w:val="00DE654F"/>
    <w:rsid w:val="00DE761A"/>
    <w:rsid w:val="00DF0B6E"/>
    <w:rsid w:val="00DF15E0"/>
    <w:rsid w:val="00DF189F"/>
    <w:rsid w:val="00DF23B9"/>
    <w:rsid w:val="00DF36BF"/>
    <w:rsid w:val="00DF37A0"/>
    <w:rsid w:val="00E00F56"/>
    <w:rsid w:val="00E01B99"/>
    <w:rsid w:val="00E07644"/>
    <w:rsid w:val="00E10F57"/>
    <w:rsid w:val="00E110E7"/>
    <w:rsid w:val="00E11B20"/>
    <w:rsid w:val="00E17FA2"/>
    <w:rsid w:val="00E22330"/>
    <w:rsid w:val="00E27DCB"/>
    <w:rsid w:val="00E30B5A"/>
    <w:rsid w:val="00E3123D"/>
    <w:rsid w:val="00E31461"/>
    <w:rsid w:val="00E31D43"/>
    <w:rsid w:val="00E32608"/>
    <w:rsid w:val="00E32BD2"/>
    <w:rsid w:val="00E34188"/>
    <w:rsid w:val="00E34B6E"/>
    <w:rsid w:val="00E35559"/>
    <w:rsid w:val="00E3723A"/>
    <w:rsid w:val="00E37860"/>
    <w:rsid w:val="00E414E4"/>
    <w:rsid w:val="00E41EC2"/>
    <w:rsid w:val="00E446F1"/>
    <w:rsid w:val="00E46886"/>
    <w:rsid w:val="00E47AEF"/>
    <w:rsid w:val="00E526CF"/>
    <w:rsid w:val="00E53B75"/>
    <w:rsid w:val="00E54114"/>
    <w:rsid w:val="00E54E3B"/>
    <w:rsid w:val="00E57565"/>
    <w:rsid w:val="00E61B60"/>
    <w:rsid w:val="00E620F6"/>
    <w:rsid w:val="00E63838"/>
    <w:rsid w:val="00E64434"/>
    <w:rsid w:val="00E64629"/>
    <w:rsid w:val="00E67C51"/>
    <w:rsid w:val="00E7287A"/>
    <w:rsid w:val="00E72EFC"/>
    <w:rsid w:val="00E734CA"/>
    <w:rsid w:val="00E73E05"/>
    <w:rsid w:val="00E758EC"/>
    <w:rsid w:val="00E8234C"/>
    <w:rsid w:val="00E83AA9"/>
    <w:rsid w:val="00E85928"/>
    <w:rsid w:val="00E8634B"/>
    <w:rsid w:val="00E87822"/>
    <w:rsid w:val="00E90395"/>
    <w:rsid w:val="00E90E49"/>
    <w:rsid w:val="00E917F9"/>
    <w:rsid w:val="00E9291C"/>
    <w:rsid w:val="00E93FFE"/>
    <w:rsid w:val="00E94F8A"/>
    <w:rsid w:val="00EA044F"/>
    <w:rsid w:val="00EA7157"/>
    <w:rsid w:val="00EA7A41"/>
    <w:rsid w:val="00EB048A"/>
    <w:rsid w:val="00EB077B"/>
    <w:rsid w:val="00EB0C85"/>
    <w:rsid w:val="00EB390A"/>
    <w:rsid w:val="00EB4EA2"/>
    <w:rsid w:val="00EB6956"/>
    <w:rsid w:val="00EB79C9"/>
    <w:rsid w:val="00EC27C6"/>
    <w:rsid w:val="00EC3CD9"/>
    <w:rsid w:val="00EC4207"/>
    <w:rsid w:val="00EC53DF"/>
    <w:rsid w:val="00EC5653"/>
    <w:rsid w:val="00EC5C69"/>
    <w:rsid w:val="00EC6DA5"/>
    <w:rsid w:val="00EC71CE"/>
    <w:rsid w:val="00ED054C"/>
    <w:rsid w:val="00ED1006"/>
    <w:rsid w:val="00ED17EC"/>
    <w:rsid w:val="00ED1F6D"/>
    <w:rsid w:val="00ED42A1"/>
    <w:rsid w:val="00ED7608"/>
    <w:rsid w:val="00EE104A"/>
    <w:rsid w:val="00EE3B7C"/>
    <w:rsid w:val="00EE4D9A"/>
    <w:rsid w:val="00EF18FE"/>
    <w:rsid w:val="00EF5787"/>
    <w:rsid w:val="00EF57E5"/>
    <w:rsid w:val="00EF60D0"/>
    <w:rsid w:val="00F0528D"/>
    <w:rsid w:val="00F06C67"/>
    <w:rsid w:val="00F06DFD"/>
    <w:rsid w:val="00F071D1"/>
    <w:rsid w:val="00F07533"/>
    <w:rsid w:val="00F10629"/>
    <w:rsid w:val="00F136FF"/>
    <w:rsid w:val="00F15FA5"/>
    <w:rsid w:val="00F209B7"/>
    <w:rsid w:val="00F23510"/>
    <w:rsid w:val="00F2376F"/>
    <w:rsid w:val="00F243D8"/>
    <w:rsid w:val="00F27AC5"/>
    <w:rsid w:val="00F30828"/>
    <w:rsid w:val="00F313D6"/>
    <w:rsid w:val="00F34E1A"/>
    <w:rsid w:val="00F35CBB"/>
    <w:rsid w:val="00F367A2"/>
    <w:rsid w:val="00F40E77"/>
    <w:rsid w:val="00F40F0C"/>
    <w:rsid w:val="00F42FF4"/>
    <w:rsid w:val="00F436FF"/>
    <w:rsid w:val="00F44338"/>
    <w:rsid w:val="00F4766C"/>
    <w:rsid w:val="00F50595"/>
    <w:rsid w:val="00F507D1"/>
    <w:rsid w:val="00F519CE"/>
    <w:rsid w:val="00F51ADA"/>
    <w:rsid w:val="00F5409E"/>
    <w:rsid w:val="00F55F72"/>
    <w:rsid w:val="00F607C5"/>
    <w:rsid w:val="00F60DEA"/>
    <w:rsid w:val="00F6302A"/>
    <w:rsid w:val="00F636DF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30B"/>
    <w:rsid w:val="00F804BE"/>
    <w:rsid w:val="00F817CE"/>
    <w:rsid w:val="00F8456C"/>
    <w:rsid w:val="00F84FE7"/>
    <w:rsid w:val="00F859D8"/>
    <w:rsid w:val="00F868F5"/>
    <w:rsid w:val="00F9056A"/>
    <w:rsid w:val="00F90BAB"/>
    <w:rsid w:val="00F90F8D"/>
    <w:rsid w:val="00F92782"/>
    <w:rsid w:val="00F93AA9"/>
    <w:rsid w:val="00F95EE3"/>
    <w:rsid w:val="00F96985"/>
    <w:rsid w:val="00F97838"/>
    <w:rsid w:val="00FA2BB3"/>
    <w:rsid w:val="00FB24C2"/>
    <w:rsid w:val="00FB4264"/>
    <w:rsid w:val="00FB4C80"/>
    <w:rsid w:val="00FB528C"/>
    <w:rsid w:val="00FB52F6"/>
    <w:rsid w:val="00FB6A6A"/>
    <w:rsid w:val="00FC7429"/>
    <w:rsid w:val="00FC743A"/>
    <w:rsid w:val="00FD07F6"/>
    <w:rsid w:val="00FD1EC8"/>
    <w:rsid w:val="00FD286B"/>
    <w:rsid w:val="00FD47ED"/>
    <w:rsid w:val="00FD61E8"/>
    <w:rsid w:val="00FD74DB"/>
    <w:rsid w:val="00FD7660"/>
    <w:rsid w:val="00FE0655"/>
    <w:rsid w:val="00FE2365"/>
    <w:rsid w:val="00FE4C7B"/>
    <w:rsid w:val="00FE7336"/>
    <w:rsid w:val="00FE787C"/>
    <w:rsid w:val="00FE7B0C"/>
    <w:rsid w:val="00FF45A5"/>
    <w:rsid w:val="00FF50DA"/>
    <w:rsid w:val="00FF5C91"/>
    <w:rsid w:val="00FF6D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B299D03"/>
  <w15:docId w15:val="{1DB7F541-B98E-4000-924C-4C973B1687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3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BB51E9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next w:val="Normal"/>
    <w:link w:val="Heading1Char"/>
    <w:qFormat/>
    <w:rsid w:val="009E35DB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9E35D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9E35DB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9E35DB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9E35DB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9E35DB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9E35DB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9E35D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9E35D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9E35DB"/>
    <w:pPr>
      <w:spacing w:before="180"/>
      <w:ind w:left="2693" w:hanging="2693"/>
    </w:pPr>
    <w:rPr>
      <w:b/>
      <w:bCs/>
    </w:rPr>
  </w:style>
  <w:style w:type="paragraph" w:styleId="TOC1">
    <w:name w:val="toc 1"/>
    <w:semiHidden/>
    <w:rsid w:val="009E35D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szCs w:val="22"/>
      <w:lang w:val="en-US" w:eastAsia="zh-CN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9E35DB"/>
    <w:pPr>
      <w:spacing w:after="240"/>
      <w:jc w:val="center"/>
    </w:pPr>
    <w:rPr>
      <w:b/>
      <w:bCs/>
    </w:rPr>
  </w:style>
  <w:style w:type="paragraph" w:styleId="TOC5">
    <w:name w:val="toc 5"/>
    <w:basedOn w:val="TOC4"/>
    <w:semiHidden/>
    <w:rsid w:val="009E35DB"/>
    <w:pPr>
      <w:ind w:left="1701" w:hanging="1701"/>
    </w:pPr>
  </w:style>
  <w:style w:type="paragraph" w:styleId="TOC4">
    <w:name w:val="toc 4"/>
    <w:basedOn w:val="TOC3"/>
    <w:semiHidden/>
    <w:rsid w:val="009E35DB"/>
    <w:pPr>
      <w:ind w:left="1418" w:hanging="1418"/>
    </w:pPr>
  </w:style>
  <w:style w:type="paragraph" w:styleId="TOC3">
    <w:name w:val="toc 3"/>
    <w:basedOn w:val="TOC2"/>
    <w:semiHidden/>
    <w:rsid w:val="009E35DB"/>
    <w:pPr>
      <w:ind w:left="1134" w:hanging="1134"/>
    </w:pPr>
  </w:style>
  <w:style w:type="paragraph" w:styleId="TOC2">
    <w:name w:val="toc 2"/>
    <w:basedOn w:val="TOC1"/>
    <w:semiHidden/>
    <w:rsid w:val="009E35DB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rsid w:val="009E35DB"/>
    <w:pPr>
      <w:ind w:left="284"/>
    </w:pPr>
  </w:style>
  <w:style w:type="paragraph" w:styleId="Index1">
    <w:name w:val="index 1"/>
    <w:basedOn w:val="Normal"/>
    <w:semiHidden/>
    <w:rsid w:val="009E35DB"/>
    <w:pPr>
      <w:keepLines/>
      <w:spacing w:after="0"/>
    </w:pPr>
  </w:style>
  <w:style w:type="paragraph" w:styleId="DocumentMap">
    <w:name w:val="Document Map"/>
    <w:basedOn w:val="Normal"/>
    <w:semiHidden/>
    <w:rsid w:val="009E35D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9E35DB"/>
    <w:pPr>
      <w:ind w:left="851"/>
    </w:pPr>
  </w:style>
  <w:style w:type="paragraph" w:styleId="ListNumber">
    <w:name w:val="List Number"/>
    <w:basedOn w:val="List"/>
    <w:rsid w:val="009E35DB"/>
  </w:style>
  <w:style w:type="paragraph" w:styleId="List">
    <w:name w:val="List"/>
    <w:basedOn w:val="Normal"/>
    <w:rsid w:val="009E35DB"/>
    <w:pPr>
      <w:ind w:left="568" w:hanging="284"/>
    </w:pPr>
  </w:style>
  <w:style w:type="paragraph" w:styleId="Header">
    <w:name w:val="header"/>
    <w:rsid w:val="009E35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val="en-US" w:eastAsia="zh-CN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"/>
    <w:uiPriority w:val="99"/>
    <w:semiHidden/>
    <w:rsid w:val="009E35D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9E35DB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9E35DB"/>
    <w:pPr>
      <w:ind w:left="1418" w:hanging="1418"/>
    </w:pPr>
  </w:style>
  <w:style w:type="paragraph" w:styleId="TOC6">
    <w:name w:val="toc 6"/>
    <w:basedOn w:val="TOC5"/>
    <w:next w:val="Normal"/>
    <w:semiHidden/>
    <w:rsid w:val="009E35DB"/>
    <w:pPr>
      <w:ind w:left="1985" w:hanging="1985"/>
    </w:pPr>
  </w:style>
  <w:style w:type="paragraph" w:styleId="TOC7">
    <w:name w:val="toc 7"/>
    <w:basedOn w:val="TOC6"/>
    <w:next w:val="Normal"/>
    <w:semiHidden/>
    <w:rsid w:val="009E35DB"/>
    <w:pPr>
      <w:ind w:left="2268" w:hanging="2268"/>
    </w:pPr>
  </w:style>
  <w:style w:type="paragraph" w:styleId="ListBullet2">
    <w:name w:val="List Bullet 2"/>
    <w:basedOn w:val="ListBullet"/>
    <w:rsid w:val="00F313D6"/>
    <w:pPr>
      <w:numPr>
        <w:numId w:val="6"/>
      </w:numPr>
    </w:pPr>
  </w:style>
  <w:style w:type="paragraph" w:styleId="ListBullet">
    <w:name w:val="List Bullet"/>
    <w:basedOn w:val="BodyText"/>
    <w:rsid w:val="00F313D6"/>
    <w:pPr>
      <w:numPr>
        <w:numId w:val="5"/>
      </w:numPr>
    </w:pPr>
  </w:style>
  <w:style w:type="paragraph" w:styleId="ListBullet3">
    <w:name w:val="List Bullet 3"/>
    <w:basedOn w:val="ListBullet2"/>
    <w:rsid w:val="00F313D6"/>
    <w:pPr>
      <w:numPr>
        <w:numId w:val="7"/>
      </w:numPr>
    </w:pPr>
  </w:style>
  <w:style w:type="paragraph" w:customStyle="1" w:styleId="EQ">
    <w:name w:val="EQ"/>
    <w:basedOn w:val="Normal"/>
    <w:next w:val="Normal"/>
    <w:rsid w:val="009960EC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9E35DB"/>
    <w:pPr>
      <w:ind w:left="851"/>
    </w:pPr>
  </w:style>
  <w:style w:type="paragraph" w:styleId="List3">
    <w:name w:val="List 3"/>
    <w:basedOn w:val="List2"/>
    <w:rsid w:val="009E35DB"/>
    <w:pPr>
      <w:ind w:left="1135"/>
    </w:pPr>
  </w:style>
  <w:style w:type="paragraph" w:styleId="List4">
    <w:name w:val="List 4"/>
    <w:basedOn w:val="List3"/>
    <w:rsid w:val="009E35DB"/>
    <w:pPr>
      <w:ind w:left="1418"/>
    </w:pPr>
  </w:style>
  <w:style w:type="paragraph" w:styleId="List5">
    <w:name w:val="List 5"/>
    <w:basedOn w:val="List4"/>
    <w:rsid w:val="009E35DB"/>
    <w:pPr>
      <w:ind w:left="1702"/>
    </w:pPr>
  </w:style>
  <w:style w:type="paragraph" w:customStyle="1" w:styleId="EditorsNote">
    <w:name w:val="Editor's Note"/>
    <w:basedOn w:val="Normal"/>
    <w:rsid w:val="009960EC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641533"/>
    <w:pPr>
      <w:numPr>
        <w:numId w:val="8"/>
      </w:numPr>
    </w:pPr>
  </w:style>
  <w:style w:type="paragraph" w:styleId="ListBullet5">
    <w:name w:val="List Bullet 5"/>
    <w:basedOn w:val="ListBullet4"/>
    <w:rsid w:val="00641533"/>
    <w:pPr>
      <w:numPr>
        <w:numId w:val="4"/>
      </w:numPr>
    </w:pPr>
  </w:style>
  <w:style w:type="paragraph" w:styleId="Footer">
    <w:name w:val="footer"/>
    <w:basedOn w:val="Header"/>
    <w:semiHidden/>
    <w:rsid w:val="009E35DB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9E35DB"/>
    <w:pPr>
      <w:numPr>
        <w:numId w:val="2"/>
      </w:numPr>
    </w:pPr>
  </w:style>
  <w:style w:type="paragraph" w:styleId="BalloonText">
    <w:name w:val="Balloon Text"/>
    <w:basedOn w:val="Normal"/>
    <w:semiHidden/>
    <w:rsid w:val="009E35DB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9E35DB"/>
  </w:style>
  <w:style w:type="paragraph" w:styleId="BodyText">
    <w:name w:val="Body Text"/>
    <w:basedOn w:val="Normal"/>
    <w:link w:val="BodyTextChar"/>
    <w:rsid w:val="0095681E"/>
  </w:style>
  <w:style w:type="character" w:styleId="Hyperlink">
    <w:name w:val="Hyperlink"/>
    <w:rsid w:val="0090336B"/>
    <w:rPr>
      <w:color w:val="0000FF"/>
      <w:u w:val="single"/>
    </w:rPr>
  </w:style>
  <w:style w:type="character" w:styleId="FollowedHyperlink">
    <w:name w:val="FollowedHyperlink"/>
    <w:semiHidden/>
    <w:rsid w:val="00980477"/>
    <w:rPr>
      <w:color w:val="FF0000"/>
      <w:u w:val="single"/>
    </w:rPr>
  </w:style>
  <w:style w:type="character" w:styleId="CommentReference">
    <w:name w:val="annotation reference"/>
    <w:semiHidden/>
    <w:rsid w:val="009C403E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9C403E"/>
  </w:style>
  <w:style w:type="paragraph" w:styleId="CommentSubject">
    <w:name w:val="annotation subject"/>
    <w:basedOn w:val="CommentText"/>
    <w:next w:val="CommentText"/>
    <w:semiHidden/>
    <w:rsid w:val="009C403E"/>
    <w:rPr>
      <w:b/>
      <w:bCs/>
    </w:rPr>
  </w:style>
  <w:style w:type="character" w:customStyle="1" w:styleId="Heading1Char">
    <w:name w:val="Heading 1 Char"/>
    <w:link w:val="Heading1"/>
    <w:rsid w:val="00085B52"/>
    <w:rPr>
      <w:rFonts w:ascii="Arial" w:hAnsi="Arial" w:cs="Arial"/>
      <w:sz w:val="36"/>
      <w:szCs w:val="36"/>
      <w:lang w:val="en-GB" w:eastAsia="zh-CN" w:bidi="ar-SA"/>
    </w:rPr>
  </w:style>
  <w:style w:type="paragraph" w:customStyle="1" w:styleId="B1">
    <w:name w:val="B1"/>
    <w:basedOn w:val="List"/>
    <w:rsid w:val="009960EC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9960EC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9960EC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9960EC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707072"/>
    <w:pPr>
      <w:numPr>
        <w:numId w:val="3"/>
      </w:numPr>
    </w:pPr>
    <w:rPr>
      <w:b/>
      <w:bCs/>
      <w:lang w:val="en-US"/>
    </w:rPr>
  </w:style>
  <w:style w:type="character" w:customStyle="1" w:styleId="BodyTextChar">
    <w:name w:val="Body Text Char"/>
    <w:link w:val="BodyText"/>
    <w:rsid w:val="0056121F"/>
    <w:rPr>
      <w:sz w:val="22"/>
      <w:lang w:val="en-GB" w:eastAsia="zh-CN" w:bidi="ar-SA"/>
    </w:rPr>
  </w:style>
  <w:style w:type="paragraph" w:customStyle="1" w:styleId="B5">
    <w:name w:val="B5"/>
    <w:basedOn w:val="List5"/>
    <w:rsid w:val="009960EC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9960EC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9960EC"/>
    <w:pPr>
      <w:spacing w:after="0"/>
    </w:pPr>
  </w:style>
  <w:style w:type="paragraph" w:customStyle="1" w:styleId="TAL">
    <w:name w:val="TAL"/>
    <w:basedOn w:val="Normal"/>
    <w:rsid w:val="009960EC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9960EC"/>
    <w:pPr>
      <w:jc w:val="center"/>
    </w:pPr>
  </w:style>
  <w:style w:type="paragraph" w:customStyle="1" w:styleId="TAH">
    <w:name w:val="TAH"/>
    <w:basedOn w:val="TAC"/>
    <w:link w:val="TAHCar"/>
    <w:rsid w:val="009960EC"/>
    <w:rPr>
      <w:b/>
    </w:rPr>
  </w:style>
  <w:style w:type="paragraph" w:customStyle="1" w:styleId="TAN">
    <w:name w:val="TAN"/>
    <w:basedOn w:val="TAL"/>
    <w:rsid w:val="009960EC"/>
    <w:pPr>
      <w:ind w:left="851" w:hanging="851"/>
    </w:pPr>
  </w:style>
  <w:style w:type="paragraph" w:customStyle="1" w:styleId="TAR">
    <w:name w:val="TAR"/>
    <w:basedOn w:val="TAL"/>
    <w:rsid w:val="009960EC"/>
    <w:pPr>
      <w:jc w:val="right"/>
    </w:pPr>
  </w:style>
  <w:style w:type="paragraph" w:customStyle="1" w:styleId="TH">
    <w:name w:val="TH"/>
    <w:basedOn w:val="Normal"/>
    <w:rsid w:val="009960EC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9960EC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9960EC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9960E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9960E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9960E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G">
    <w:name w:val="ZG"/>
    <w:rsid w:val="009960E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character" w:customStyle="1" w:styleId="ZGSM">
    <w:name w:val="ZGSM"/>
    <w:rsid w:val="009960EC"/>
  </w:style>
  <w:style w:type="paragraph" w:customStyle="1" w:styleId="ZH">
    <w:name w:val="ZH"/>
    <w:rsid w:val="009960E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ZT">
    <w:name w:val="ZT"/>
    <w:rsid w:val="009960E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9960EC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9960E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9960EC"/>
    <w:pPr>
      <w:framePr w:wrap="notBeside" w:y="16161"/>
    </w:pPr>
  </w:style>
  <w:style w:type="paragraph" w:customStyle="1" w:styleId="FP">
    <w:name w:val="FP"/>
    <w:basedOn w:val="Normal"/>
    <w:rsid w:val="009960EC"/>
    <w:pPr>
      <w:spacing w:after="0"/>
      <w:jc w:val="left"/>
    </w:pPr>
    <w:rPr>
      <w:lang w:eastAsia="en-US"/>
    </w:rPr>
  </w:style>
  <w:style w:type="paragraph" w:styleId="ListParagraph">
    <w:name w:val="List Paragraph"/>
    <w:basedOn w:val="Normal"/>
    <w:uiPriority w:val="34"/>
    <w:qFormat/>
    <w:rsid w:val="00703346"/>
    <w:pPr>
      <w:overflowPunct/>
      <w:autoSpaceDE/>
      <w:autoSpaceDN/>
      <w:adjustRightInd/>
      <w:spacing w:after="200" w:line="276" w:lineRule="auto"/>
      <w:ind w:left="720"/>
      <w:contextualSpacing/>
      <w:jc w:val="left"/>
      <w:textAlignment w:val="auto"/>
    </w:pPr>
    <w:rPr>
      <w:rFonts w:ascii="Calibri" w:eastAsia="Calibri" w:hAnsi="Calibri"/>
      <w:sz w:val="22"/>
      <w:szCs w:val="22"/>
      <w:lang w:val="sv-SE" w:eastAsia="en-US"/>
    </w:rPr>
  </w:style>
  <w:style w:type="paragraph" w:styleId="TableofFigures">
    <w:name w:val="table of figures"/>
    <w:basedOn w:val="Normal"/>
    <w:next w:val="Normal"/>
    <w:semiHidden/>
    <w:rsid w:val="00796231"/>
    <w:pPr>
      <w:ind w:left="1418" w:hanging="1418"/>
      <w:jc w:val="left"/>
    </w:pPr>
    <w:rPr>
      <w:b/>
    </w:rPr>
  </w:style>
  <w:style w:type="table" w:styleId="TableGrid">
    <w:name w:val="Table Grid"/>
    <w:basedOn w:val="TableNormal"/>
    <w:rsid w:val="00E41E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numlev1Char">
    <w:name w:val="enumlev1 Char"/>
    <w:link w:val="enumlev1"/>
    <w:uiPriority w:val="99"/>
    <w:locked/>
    <w:rsid w:val="00FF6D71"/>
    <w:rPr>
      <w:rFonts w:ascii="Times New Roman" w:hAnsi="Times New Roman"/>
      <w:sz w:val="24"/>
      <w:lang w:val="en-GB" w:eastAsia="en-US"/>
    </w:rPr>
  </w:style>
  <w:style w:type="paragraph" w:customStyle="1" w:styleId="enumlev1">
    <w:name w:val="enumlev1"/>
    <w:basedOn w:val="Normal"/>
    <w:link w:val="enumlev1Char"/>
    <w:uiPriority w:val="99"/>
    <w:rsid w:val="00FF6D71"/>
    <w:pPr>
      <w:tabs>
        <w:tab w:val="left" w:pos="1134"/>
        <w:tab w:val="left" w:pos="1871"/>
        <w:tab w:val="left" w:pos="2608"/>
        <w:tab w:val="left" w:pos="3345"/>
      </w:tabs>
      <w:spacing w:before="80" w:after="0"/>
      <w:ind w:left="1134" w:hanging="1134"/>
      <w:jc w:val="left"/>
      <w:textAlignment w:val="auto"/>
    </w:pPr>
    <w:rPr>
      <w:rFonts w:ascii="Times New Roman" w:hAnsi="Times New Roman"/>
      <w:sz w:val="24"/>
      <w:lang w:eastAsia="en-US"/>
    </w:rPr>
  </w:style>
  <w:style w:type="paragraph" w:customStyle="1" w:styleId="enumlev2">
    <w:name w:val="enumlev2"/>
    <w:basedOn w:val="enumlev1"/>
    <w:uiPriority w:val="99"/>
    <w:rsid w:val="00FF6D71"/>
    <w:pPr>
      <w:ind w:left="1871" w:hanging="737"/>
    </w:pPr>
  </w:style>
  <w:style w:type="character" w:customStyle="1" w:styleId="TabletextChar">
    <w:name w:val="Table_text Char"/>
    <w:link w:val="Tabletext"/>
    <w:locked/>
    <w:rsid w:val="00A16C26"/>
    <w:rPr>
      <w:rFonts w:ascii="Times New Roman" w:hAnsi="Times New Roman"/>
      <w:lang w:val="en-GB" w:eastAsia="en-US"/>
    </w:rPr>
  </w:style>
  <w:style w:type="paragraph" w:customStyle="1" w:styleId="Tabletext">
    <w:name w:val="Table_text"/>
    <w:basedOn w:val="Normal"/>
    <w:link w:val="TabletextChar"/>
    <w:rsid w:val="00A16C2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left"/>
      <w:textAlignment w:val="auto"/>
    </w:pPr>
    <w:rPr>
      <w:rFonts w:ascii="Times New Roman" w:hAnsi="Times New Roman"/>
      <w:lang w:eastAsia="en-US"/>
    </w:rPr>
  </w:style>
  <w:style w:type="character" w:customStyle="1" w:styleId="TableheadChar">
    <w:name w:val="Table_head Char"/>
    <w:basedOn w:val="DefaultParagraphFont"/>
    <w:link w:val="Tablehead"/>
    <w:locked/>
    <w:rsid w:val="00A16C26"/>
    <w:rPr>
      <w:rFonts w:ascii="Times New Roman Bold" w:hAnsi="Times New Roman Bold" w:cs="Times New Roman Bold"/>
      <w:b/>
      <w:lang w:val="en-GB" w:eastAsia="en-US"/>
    </w:rPr>
  </w:style>
  <w:style w:type="paragraph" w:customStyle="1" w:styleId="Tablehead">
    <w:name w:val="Table_head"/>
    <w:basedOn w:val="Normal"/>
    <w:link w:val="TableheadChar"/>
    <w:rsid w:val="00A16C26"/>
    <w:pPr>
      <w:keepNext/>
      <w:tabs>
        <w:tab w:val="left" w:pos="1134"/>
        <w:tab w:val="left" w:pos="1871"/>
        <w:tab w:val="left" w:pos="2268"/>
      </w:tabs>
      <w:spacing w:before="80" w:after="80"/>
      <w:jc w:val="center"/>
      <w:textAlignment w:val="auto"/>
    </w:pPr>
    <w:rPr>
      <w:rFonts w:ascii="Times New Roman Bold" w:hAnsi="Times New Roman Bold" w:cs="Times New Roman Bold"/>
      <w:b/>
      <w:lang w:eastAsia="en-US"/>
    </w:rPr>
  </w:style>
  <w:style w:type="character" w:customStyle="1" w:styleId="TableNoChar">
    <w:name w:val="Table_No Char"/>
    <w:link w:val="TableNo"/>
    <w:locked/>
    <w:rsid w:val="00A16C26"/>
    <w:rPr>
      <w:rFonts w:ascii="Times New Roman" w:hAnsi="Times New Roman"/>
      <w:caps/>
      <w:lang w:val="en-GB" w:eastAsia="en-US"/>
    </w:rPr>
  </w:style>
  <w:style w:type="paragraph" w:customStyle="1" w:styleId="TableNo">
    <w:name w:val="Table_No"/>
    <w:basedOn w:val="Normal"/>
    <w:next w:val="Normal"/>
    <w:link w:val="TableNoChar"/>
    <w:rsid w:val="00A16C26"/>
    <w:pPr>
      <w:keepNext/>
      <w:tabs>
        <w:tab w:val="left" w:pos="1134"/>
        <w:tab w:val="left" w:pos="1871"/>
        <w:tab w:val="left" w:pos="2268"/>
      </w:tabs>
      <w:spacing w:before="560"/>
      <w:jc w:val="center"/>
      <w:textAlignment w:val="auto"/>
    </w:pPr>
    <w:rPr>
      <w:rFonts w:ascii="Times New Roman" w:hAnsi="Times New Roman"/>
      <w:caps/>
      <w:lang w:eastAsia="en-US"/>
    </w:rPr>
  </w:style>
  <w:style w:type="character" w:customStyle="1" w:styleId="TabletitleChar">
    <w:name w:val="Table_title Char"/>
    <w:link w:val="Tabletitle"/>
    <w:locked/>
    <w:rsid w:val="00A16C26"/>
    <w:rPr>
      <w:rFonts w:ascii="Times New Roman Bold" w:hAnsi="Times New Roman Bold"/>
      <w:b/>
      <w:lang w:val="en-GB" w:eastAsia="en-US"/>
    </w:rPr>
  </w:style>
  <w:style w:type="paragraph" w:customStyle="1" w:styleId="Tabletitle">
    <w:name w:val="Table_title"/>
    <w:basedOn w:val="Normal"/>
    <w:next w:val="Tabletext"/>
    <w:link w:val="TabletitleChar"/>
    <w:rsid w:val="00A16C26"/>
    <w:pPr>
      <w:keepNext/>
      <w:keepLines/>
      <w:tabs>
        <w:tab w:val="left" w:pos="1134"/>
        <w:tab w:val="left" w:pos="1871"/>
        <w:tab w:val="left" w:pos="2268"/>
      </w:tabs>
      <w:jc w:val="center"/>
      <w:textAlignment w:val="auto"/>
    </w:pPr>
    <w:rPr>
      <w:rFonts w:ascii="Times New Roman Bold" w:hAnsi="Times New Roman Bold"/>
      <w:b/>
      <w:lang w:eastAsia="en-US"/>
    </w:rPr>
  </w:style>
  <w:style w:type="paragraph" w:customStyle="1" w:styleId="Guidance">
    <w:name w:val="Guidance"/>
    <w:basedOn w:val="Normal"/>
    <w:link w:val="GuidanceChar"/>
    <w:rsid w:val="001E0FD3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eastAsia="MS Mincho" w:hAnsi="Times New Roman"/>
      <w:i/>
      <w:color w:val="0000FF"/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B15A7E"/>
    <w:rPr>
      <w:rFonts w:ascii="Arial" w:hAnsi="Arial"/>
      <w:lang w:val="en-GB" w:eastAsia="zh-CN"/>
    </w:rPr>
  </w:style>
  <w:style w:type="paragraph" w:customStyle="1" w:styleId="Text">
    <w:name w:val="Text"/>
    <w:rsid w:val="0009119F"/>
    <w:pPr>
      <w:keepLines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ind w:left="2552"/>
    </w:pPr>
    <w:rPr>
      <w:rFonts w:ascii="Arial" w:hAnsi="Arial"/>
      <w:sz w:val="22"/>
      <w:lang w:val="en-US" w:eastAsia="en-US"/>
    </w:rPr>
  </w:style>
  <w:style w:type="character" w:customStyle="1" w:styleId="TAHCar">
    <w:name w:val="TAH Car"/>
    <w:link w:val="TAH"/>
    <w:rsid w:val="00882F42"/>
    <w:rPr>
      <w:rFonts w:ascii="Arial" w:hAnsi="Arial"/>
      <w:b/>
      <w:sz w:val="18"/>
      <w:lang w:val="en-GB" w:eastAsia="en-US"/>
    </w:rPr>
  </w:style>
  <w:style w:type="character" w:customStyle="1" w:styleId="GuidanceChar">
    <w:name w:val="Guidance Char"/>
    <w:link w:val="Guidance"/>
    <w:rsid w:val="00882F42"/>
    <w:rPr>
      <w:rFonts w:ascii="Times New Roman" w:eastAsia="MS Mincho" w:hAnsi="Times New Roman"/>
      <w:i/>
      <w:color w:val="0000FF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D473CC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sv-SE" w:eastAsia="sv-S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58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60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14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52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6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4032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148140">
          <w:marLeft w:val="113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410947">
          <w:marLeft w:val="113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144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48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436602">
          <w:marLeft w:val="1699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277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64855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96813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530683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932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49295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635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9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9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0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1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9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43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4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90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1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afarg\Desktop\Ry-xxxxxx%20General%20aspects%20for%20NR%20BS-PA2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961FA1-FE89-40E7-AC7D-855990C860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 General aspects for NR BS-PA2</Template>
  <TotalTime>169</TotalTime>
  <Pages>4</Pages>
  <Words>1015</Words>
  <Characters>5382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6385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Farshid Ghasemzadeh</dc:creator>
  <cp:keywords>3GPP; Ericsson; TDoc</cp:keywords>
  <cp:lastModifiedBy>Imadur Rahman</cp:lastModifiedBy>
  <cp:revision>117</cp:revision>
  <cp:lastPrinted>2008-01-31T07:09:00Z</cp:lastPrinted>
  <dcterms:created xsi:type="dcterms:W3CDTF">2017-03-21T12:35:00Z</dcterms:created>
  <dcterms:modified xsi:type="dcterms:W3CDTF">2017-03-24T16:19:00Z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</Properties>
</file>